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9AEB" w14:textId="77777777" w:rsidR="00512ABE" w:rsidRPr="00512ABE" w:rsidRDefault="00512ABE" w:rsidP="00512ABE">
      <w:pPr>
        <w:pStyle w:val="Nadpisobsahu"/>
        <w:jc w:val="center"/>
      </w:pPr>
      <w:r>
        <w:t>Příloha č. 4 Úspory energie – výzva I.</w:t>
      </w:r>
    </w:p>
    <w:p w14:paraId="40607EF2" w14:textId="4EBEC1A8" w:rsidR="00512ABE" w:rsidRDefault="001B5E0F" w:rsidP="001B5E0F">
      <w:pPr>
        <w:jc w:val="center"/>
      </w:pPr>
      <w:r w:rsidRPr="001B5E0F">
        <w:rPr>
          <w:rFonts w:ascii="Calibri" w:eastAsia="Times New Roman" w:hAnsi="Calibri" w:cs="Calibri"/>
          <w:b/>
          <w:color w:val="auto"/>
          <w:sz w:val="28"/>
          <w:szCs w:val="28"/>
        </w:rPr>
        <w:t>Posudek plnění DNSH a klimatického dopadu</w:t>
      </w:r>
    </w:p>
    <w:p w14:paraId="50F2D1B2" w14:textId="77777777" w:rsidR="00FA2A66" w:rsidRPr="0006508B" w:rsidRDefault="00FA2A66" w:rsidP="00FA2A66">
      <w:pPr>
        <w:jc w:val="both"/>
        <w:rPr>
          <w:b/>
          <w:sz w:val="24"/>
          <w:szCs w:val="24"/>
        </w:rPr>
      </w:pPr>
      <w:r w:rsidRPr="0006508B">
        <w:rPr>
          <w:b/>
          <w:sz w:val="24"/>
          <w:szCs w:val="24"/>
        </w:rPr>
        <w:t>Tímto posudkem žadatel deklaruje</w:t>
      </w:r>
      <w:r w:rsidRPr="0006508B">
        <w:rPr>
          <w:rStyle w:val="Znakapoznpodarou"/>
          <w:b/>
          <w:sz w:val="24"/>
          <w:szCs w:val="24"/>
        </w:rPr>
        <w:footnoteReference w:id="1"/>
      </w:r>
      <w:r w:rsidRPr="0006508B">
        <w:rPr>
          <w:b/>
          <w:sz w:val="24"/>
          <w:szCs w:val="24"/>
        </w:rPr>
        <w:t>, že:</w:t>
      </w:r>
    </w:p>
    <w:p w14:paraId="0E6373F5" w14:textId="77777777" w:rsidR="00AB68D6" w:rsidRDefault="00791245" w:rsidP="00AB68D6">
      <w:pPr>
        <w:pStyle w:val="Odstavecseseznamem"/>
        <w:numPr>
          <w:ilvl w:val="0"/>
          <w:numId w:val="9"/>
        </w:numPr>
        <w:jc w:val="both"/>
      </w:pPr>
      <w:r>
        <w:t xml:space="preserve">hospodářské </w:t>
      </w:r>
      <w:r w:rsidRPr="00CC1544">
        <w:t xml:space="preserve">činnosti vztahující se k předmětným opatřením v rámci </w:t>
      </w:r>
      <w:r>
        <w:t>projektu</w:t>
      </w:r>
      <w:r w:rsidR="00AB68D6" w:rsidRPr="00735FC0">
        <w:rPr>
          <w:b/>
        </w:rPr>
        <w:t xml:space="preserve"> významně nepoškozují environmetální cíle</w:t>
      </w:r>
      <w:r w:rsidR="00AB68D6" w:rsidRPr="00CC1544">
        <w:t xml:space="preserve"> ve smyslu čl. 17 </w:t>
      </w:r>
      <w:r w:rsidR="00AB68D6">
        <w:t>n</w:t>
      </w:r>
      <w:r w:rsidR="00AB68D6" w:rsidRPr="00CC1544">
        <w:t>ařízení Evropského parlamentu a Rady (EU) č. 2020/852 ze dne 18. června 2020 o zřízení rámce pro usnadnění udržitelných investic a o změně nařízení (EU) 2019/2088 (</w:t>
      </w:r>
      <w:r w:rsidR="00AB68D6">
        <w:t xml:space="preserve">dále jen </w:t>
      </w:r>
      <w:r w:rsidR="00AB68D6" w:rsidRPr="00CC1544">
        <w:t>„Nařízení o Taxonomii“)</w:t>
      </w:r>
      <w:r w:rsidR="00AB68D6">
        <w:t xml:space="preserve"> a Nařízení Komise v přenesené pravomoci (EU) 2021/2139 ze dne </w:t>
      </w:r>
      <w:r w:rsidR="00AB68D6" w:rsidRPr="00AF4066">
        <w:t>4. června 2021</w:t>
      </w:r>
      <w:r w:rsidR="00AB68D6">
        <w:t xml:space="preserve"> </w:t>
      </w:r>
      <w:r w:rsidR="00AB68D6" w:rsidRPr="00AF4066">
        <w:t>kterým se doplňuje nařízení Evropského parlamentu a Rady (EU) 2020/852, pokud jde o stanovení technických screeningových kritérií pro určení toho, za jakých podmínek se hospodářská činnost kvalifikuje jako významně přispívající ke zmírňování změny klimatu nebo k přizpůsobování se změně klimatu, a toho, zda tato hospodářská činnost významně nepoškozuje některý z dalších environmentálních cílů</w:t>
      </w:r>
      <w:r w:rsidR="00AB68D6">
        <w:t xml:space="preserve"> (dále jen „Screeningová kritéria“)</w:t>
      </w:r>
    </w:p>
    <w:p w14:paraId="18642CC3" w14:textId="77777777" w:rsidR="00AB68D6" w:rsidRDefault="00AB68D6" w:rsidP="00AB68D6">
      <w:pPr>
        <w:pStyle w:val="Odstavecseseznamem"/>
        <w:numPr>
          <w:ilvl w:val="0"/>
          <w:numId w:val="9"/>
        </w:numPr>
        <w:jc w:val="both"/>
      </w:pPr>
      <w:r w:rsidRPr="00CC1544">
        <w:t>prov</w:t>
      </w:r>
      <w:r>
        <w:t>edl</w:t>
      </w:r>
      <w:r w:rsidRPr="00CC1544">
        <w:t xml:space="preserve"> </w:t>
      </w:r>
      <w:r w:rsidRPr="00735FC0">
        <w:rPr>
          <w:b/>
        </w:rPr>
        <w:t>prověřování infrastruktury z hlediska klimatického dopadu</w:t>
      </w:r>
      <w:r>
        <w:t xml:space="preserve"> v souladu se Sdělením Komise -Technické pokyny k prověřování infrastruktury z hlediska klimatického dopadu v období 2021 – 2027 (2021/C 373/01) (dále jen „Pokyny“).</w:t>
      </w:r>
    </w:p>
    <w:p w14:paraId="5615F580" w14:textId="77777777" w:rsidR="00B95D26" w:rsidRDefault="00B95D26" w:rsidP="00B95D26">
      <w:pPr>
        <w:pStyle w:val="Odstavecseseznamem"/>
        <w:ind w:left="1080"/>
        <w:jc w:val="both"/>
      </w:pPr>
    </w:p>
    <w:p w14:paraId="23782657" w14:textId="77777777" w:rsidR="00735FC0" w:rsidRPr="0006508B" w:rsidRDefault="00735FC0" w:rsidP="00735FC0">
      <w:pPr>
        <w:jc w:val="both"/>
        <w:rPr>
          <w:b/>
          <w:sz w:val="24"/>
          <w:szCs w:val="24"/>
        </w:rPr>
      </w:pPr>
      <w:r w:rsidRPr="0006508B">
        <w:rPr>
          <w:b/>
          <w:sz w:val="24"/>
          <w:szCs w:val="24"/>
        </w:rPr>
        <w:t>Úvod:</w:t>
      </w:r>
    </w:p>
    <w:p w14:paraId="53638E3A" w14:textId="0999703A" w:rsidR="00735FC0" w:rsidRDefault="00735FC0" w:rsidP="00735FC0">
      <w:pPr>
        <w:jc w:val="both"/>
      </w:pPr>
      <w:r w:rsidRPr="008707ED">
        <w:t>Řídící orgán připravil tento Posudek jako nástroj pro doložení splnění výše uvedených podmínek ve standardizované podobě. V rámci jednotlivých částí Posudku jsou uvedeny konkrétní informace, s jakými daty a podklady pracovat tak, aby žadatel mohl splnit výše uvedené požadavky a současně nemusel studovat všechny primární prameny.</w:t>
      </w:r>
      <w:r w:rsidR="002A5250">
        <w:t xml:space="preserve"> Případné bližší informace ve FAQ.</w:t>
      </w:r>
    </w:p>
    <w:tbl>
      <w:tblPr>
        <w:tblStyle w:val="Mkatabulky"/>
        <w:tblpPr w:leftFromText="142" w:rightFromText="142" w:vertAnchor="text" w:tblpY="1"/>
        <w:tblOverlap w:val="never"/>
        <w:tblW w:w="0" w:type="auto"/>
        <w:tblLook w:val="04A0" w:firstRow="1" w:lastRow="0" w:firstColumn="1" w:lastColumn="0" w:noHBand="0" w:noVBand="1"/>
      </w:tblPr>
      <w:tblGrid>
        <w:gridCol w:w="9628"/>
      </w:tblGrid>
      <w:tr w:rsidR="002F476E" w:rsidRPr="0006508B" w14:paraId="550CD177" w14:textId="77777777" w:rsidTr="002F476E">
        <w:tc>
          <w:tcPr>
            <w:tcW w:w="9628" w:type="dxa"/>
          </w:tcPr>
          <w:p w14:paraId="4CBBA098" w14:textId="77777777" w:rsidR="002F476E" w:rsidRPr="0006508B" w:rsidRDefault="002F476E" w:rsidP="002F476E">
            <w:pPr>
              <w:spacing w:before="80" w:after="80"/>
              <w:jc w:val="both"/>
              <w:rPr>
                <w:b/>
                <w:sz w:val="24"/>
                <w:szCs w:val="24"/>
              </w:rPr>
            </w:pPr>
            <w:r w:rsidRPr="0006508B">
              <w:rPr>
                <w:b/>
                <w:sz w:val="24"/>
                <w:szCs w:val="24"/>
              </w:rPr>
              <w:t>Podrobná specifikace projektu (podrobná specifikace parametrů projektu včetně porovnání se stávajícím (výchozím) stavem)</w:t>
            </w:r>
          </w:p>
        </w:tc>
      </w:tr>
      <w:tr w:rsidR="002F476E" w:rsidRPr="009C6A97" w14:paraId="1BE6554D" w14:textId="77777777" w:rsidTr="0045293C">
        <w:trPr>
          <w:trHeight w:val="2796"/>
        </w:trPr>
        <w:tc>
          <w:tcPr>
            <w:tcW w:w="9628" w:type="dxa"/>
          </w:tcPr>
          <w:p w14:paraId="67CCB1CC" w14:textId="77777777" w:rsidR="002F476E" w:rsidRPr="000D0C75" w:rsidRDefault="002F476E" w:rsidP="002F476E">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32CDCAB5" w14:textId="77777777" w:rsidR="002F476E" w:rsidRPr="009C6A97" w:rsidRDefault="002F476E" w:rsidP="002F476E">
            <w:pPr>
              <w:spacing w:before="80" w:after="80"/>
              <w:jc w:val="both"/>
              <w:rPr>
                <w:sz w:val="20"/>
                <w:szCs w:val="20"/>
                <w:highlight w:val="yellow"/>
                <w:u w:val="single"/>
              </w:rPr>
            </w:pPr>
          </w:p>
        </w:tc>
      </w:tr>
    </w:tbl>
    <w:p w14:paraId="4D8F3FC8" w14:textId="1C489199" w:rsidR="000E5592" w:rsidRPr="00BD558B" w:rsidRDefault="002F476E" w:rsidP="0004683B">
      <w:pPr>
        <w:spacing w:after="200" w:line="276" w:lineRule="auto"/>
        <w:rPr>
          <w:b/>
          <w:sz w:val="24"/>
          <w:szCs w:val="24"/>
        </w:rPr>
      </w:pPr>
      <w:r>
        <w:br w:type="page"/>
      </w:r>
      <w:bookmarkStart w:id="0" w:name="_Hlk109808307"/>
      <w:r w:rsidR="000E5592" w:rsidRPr="00BD558B">
        <w:rPr>
          <w:b/>
          <w:sz w:val="24"/>
          <w:szCs w:val="24"/>
        </w:rPr>
        <w:lastRenderedPageBreak/>
        <w:t>Obsah:</w:t>
      </w:r>
    </w:p>
    <w:p w14:paraId="0B8EB593" w14:textId="7EC290EF" w:rsidR="000E5592" w:rsidRDefault="000E5592" w:rsidP="000E5592">
      <w:pPr>
        <w:pStyle w:val="Odstavecseseznamem"/>
        <w:numPr>
          <w:ilvl w:val="0"/>
          <w:numId w:val="10"/>
        </w:numPr>
        <w:spacing w:after="200" w:line="276" w:lineRule="auto"/>
        <w:ind w:left="426" w:hanging="437"/>
        <w:rPr>
          <w:b/>
        </w:rPr>
      </w:pPr>
      <w:r w:rsidRPr="00BD558B">
        <w:rPr>
          <w:b/>
          <w:sz w:val="24"/>
          <w:szCs w:val="24"/>
        </w:rPr>
        <w:t>Posouzení významně nepoškozovat environmentální cíle</w:t>
      </w:r>
      <w:r w:rsidRPr="00BD558B">
        <w:rPr>
          <w:b/>
        </w:rPr>
        <w:t xml:space="preserve"> </w:t>
      </w:r>
      <w:r w:rsidR="00AD4A92">
        <w:rPr>
          <w:b/>
        </w:rPr>
        <w:tab/>
      </w:r>
      <w:r w:rsidR="00AD4A92">
        <w:rPr>
          <w:b/>
        </w:rPr>
        <w:tab/>
      </w:r>
      <w:r w:rsidR="00AD4A92">
        <w:rPr>
          <w:b/>
        </w:rPr>
        <w:tab/>
      </w:r>
      <w:r w:rsidR="00AD4A92">
        <w:rPr>
          <w:b/>
        </w:rPr>
        <w:tab/>
      </w:r>
      <w:r w:rsidR="00AD4A92">
        <w:rPr>
          <w:b/>
        </w:rPr>
        <w:tab/>
        <w:t>3</w:t>
      </w:r>
    </w:p>
    <w:p w14:paraId="7CD87AAD" w14:textId="77777777" w:rsidR="000E5592" w:rsidRDefault="000E5592" w:rsidP="000E5592">
      <w:pPr>
        <w:pStyle w:val="Odstavecseseznamem"/>
        <w:spacing w:after="200" w:line="276" w:lineRule="auto"/>
        <w:ind w:left="426"/>
        <w:rPr>
          <w:b/>
        </w:rPr>
      </w:pPr>
    </w:p>
    <w:p w14:paraId="17E73A7B" w14:textId="2D3992F4" w:rsidR="000E5592" w:rsidRDefault="000E5592" w:rsidP="00144A10">
      <w:pPr>
        <w:pStyle w:val="Odstavecseseznamem"/>
        <w:numPr>
          <w:ilvl w:val="0"/>
          <w:numId w:val="33"/>
        </w:numPr>
        <w:spacing w:after="200" w:line="276" w:lineRule="auto"/>
        <w:ind w:left="1134"/>
        <w:rPr>
          <w:b/>
        </w:rPr>
      </w:pPr>
      <w:r w:rsidRPr="00BD558B">
        <w:rPr>
          <w:b/>
        </w:rPr>
        <w:t>Renovace stávajících budov</w:t>
      </w:r>
      <w:r w:rsidR="00AD4A92">
        <w:rPr>
          <w:b/>
        </w:rPr>
        <w:tab/>
      </w:r>
      <w:r w:rsidR="00AD4A92">
        <w:rPr>
          <w:b/>
        </w:rPr>
        <w:tab/>
      </w:r>
      <w:r w:rsidR="00AD4A92">
        <w:rPr>
          <w:b/>
        </w:rPr>
        <w:tab/>
      </w:r>
      <w:r w:rsidR="00AD4A92">
        <w:rPr>
          <w:b/>
        </w:rPr>
        <w:tab/>
      </w:r>
      <w:r w:rsidR="00AD4A92">
        <w:rPr>
          <w:b/>
        </w:rPr>
        <w:tab/>
      </w:r>
      <w:r w:rsidR="00AD4A92">
        <w:rPr>
          <w:b/>
        </w:rPr>
        <w:tab/>
      </w:r>
      <w:r w:rsidR="00AD4A92">
        <w:rPr>
          <w:b/>
        </w:rPr>
        <w:tab/>
      </w:r>
      <w:r w:rsidR="00AD4A92">
        <w:rPr>
          <w:b/>
        </w:rPr>
        <w:tab/>
        <w:t>3</w:t>
      </w:r>
    </w:p>
    <w:p w14:paraId="1CBB4F70" w14:textId="7622F611" w:rsidR="000E5592" w:rsidRPr="00BD558B" w:rsidRDefault="000E5592" w:rsidP="00144A10">
      <w:pPr>
        <w:pStyle w:val="Odstavecseseznamem"/>
        <w:numPr>
          <w:ilvl w:val="0"/>
          <w:numId w:val="33"/>
        </w:numPr>
        <w:spacing w:after="200" w:line="276" w:lineRule="auto"/>
        <w:ind w:left="1134"/>
        <w:rPr>
          <w:b/>
        </w:rPr>
      </w:pPr>
      <w:r w:rsidRPr="00BD558B">
        <w:rPr>
          <w:b/>
        </w:rPr>
        <w:t>Spotřebiče energie (nulové přímé (výfukové) emise CO2)</w:t>
      </w:r>
      <w:r w:rsidR="00AD4A92">
        <w:rPr>
          <w:b/>
        </w:rPr>
        <w:tab/>
      </w:r>
      <w:r w:rsidR="00AD4A92">
        <w:rPr>
          <w:b/>
        </w:rPr>
        <w:tab/>
      </w:r>
      <w:r w:rsidR="00AD4A92">
        <w:rPr>
          <w:b/>
        </w:rPr>
        <w:tab/>
      </w:r>
      <w:r w:rsidR="00AD4A92">
        <w:rPr>
          <w:b/>
        </w:rPr>
        <w:tab/>
      </w:r>
      <w:r w:rsidR="00AD4A92">
        <w:rPr>
          <w:b/>
        </w:rPr>
        <w:tab/>
        <w:t>9</w:t>
      </w:r>
    </w:p>
    <w:p w14:paraId="58E32B7E" w14:textId="79D66F14" w:rsidR="000E5592" w:rsidRPr="00BD558B" w:rsidRDefault="000E5592" w:rsidP="00144A10">
      <w:pPr>
        <w:pStyle w:val="Odstavecseseznamem"/>
        <w:numPr>
          <w:ilvl w:val="0"/>
          <w:numId w:val="33"/>
        </w:numPr>
        <w:spacing w:after="200" w:line="276" w:lineRule="auto"/>
        <w:ind w:left="1134"/>
        <w:rPr>
          <w:b/>
        </w:rPr>
      </w:pPr>
      <w:r w:rsidRPr="00BD558B">
        <w:rPr>
          <w:b/>
        </w:rPr>
        <w:t>Instalace a provoz elektrických tepelných čerpadel</w:t>
      </w:r>
      <w:r w:rsidR="000F489C">
        <w:rPr>
          <w:b/>
        </w:rPr>
        <w:tab/>
      </w:r>
      <w:r w:rsidR="000F489C">
        <w:rPr>
          <w:b/>
        </w:rPr>
        <w:tab/>
      </w:r>
      <w:r w:rsidR="000F489C">
        <w:rPr>
          <w:b/>
        </w:rPr>
        <w:tab/>
      </w:r>
      <w:r w:rsidR="000F489C">
        <w:rPr>
          <w:b/>
        </w:rPr>
        <w:tab/>
      </w:r>
      <w:r w:rsidR="000F489C">
        <w:rPr>
          <w:b/>
        </w:rPr>
        <w:tab/>
        <w:t>14</w:t>
      </w:r>
    </w:p>
    <w:p w14:paraId="67DEDC12" w14:textId="77777777" w:rsidR="000F489C" w:rsidRDefault="000E5592" w:rsidP="00144A10">
      <w:pPr>
        <w:pStyle w:val="Odstavecseseznamem"/>
        <w:numPr>
          <w:ilvl w:val="0"/>
          <w:numId w:val="33"/>
        </w:numPr>
        <w:spacing w:after="200" w:line="276" w:lineRule="auto"/>
        <w:ind w:left="1134"/>
        <w:rPr>
          <w:b/>
        </w:rPr>
      </w:pPr>
      <w:r w:rsidRPr="00BD558B">
        <w:rPr>
          <w:b/>
        </w:rPr>
        <w:t xml:space="preserve">Výroba elektřiny z bioenergie, Kombinovaná výroba tepla/chladu a elektřiny </w:t>
      </w:r>
    </w:p>
    <w:p w14:paraId="1E085645" w14:textId="7D931D7F" w:rsidR="000E5592" w:rsidRPr="00BD558B" w:rsidRDefault="000E5592" w:rsidP="000F489C">
      <w:pPr>
        <w:pStyle w:val="Odstavecseseznamem"/>
        <w:spacing w:after="200" w:line="276" w:lineRule="auto"/>
        <w:ind w:left="1134"/>
        <w:rPr>
          <w:b/>
        </w:rPr>
      </w:pPr>
      <w:r w:rsidRPr="00BD558B">
        <w:rPr>
          <w:b/>
        </w:rPr>
        <w:t>z bioenergie, Výroba tepla/chladu z</w:t>
      </w:r>
      <w:r w:rsidR="000F489C">
        <w:rPr>
          <w:b/>
        </w:rPr>
        <w:t> </w:t>
      </w:r>
      <w:r w:rsidRPr="00BD558B">
        <w:rPr>
          <w:b/>
        </w:rPr>
        <w:t>bioenergie</w:t>
      </w:r>
      <w:r w:rsidR="000F489C">
        <w:rPr>
          <w:b/>
        </w:rPr>
        <w:tab/>
      </w:r>
      <w:r w:rsidR="000F489C">
        <w:rPr>
          <w:b/>
        </w:rPr>
        <w:tab/>
      </w:r>
      <w:r w:rsidR="000F489C">
        <w:rPr>
          <w:b/>
        </w:rPr>
        <w:tab/>
      </w:r>
      <w:r w:rsidR="000F489C">
        <w:rPr>
          <w:b/>
        </w:rPr>
        <w:tab/>
      </w:r>
      <w:r w:rsidR="000F489C">
        <w:rPr>
          <w:b/>
        </w:rPr>
        <w:tab/>
      </w:r>
      <w:r w:rsidR="000F489C">
        <w:rPr>
          <w:b/>
        </w:rPr>
        <w:tab/>
        <w:t>17</w:t>
      </w:r>
    </w:p>
    <w:p w14:paraId="40E25235" w14:textId="11E62E52" w:rsidR="000E5592" w:rsidRPr="00BD558B" w:rsidRDefault="000E5592" w:rsidP="00144A10">
      <w:pPr>
        <w:pStyle w:val="Odstavecseseznamem"/>
        <w:numPr>
          <w:ilvl w:val="0"/>
          <w:numId w:val="33"/>
        </w:numPr>
        <w:spacing w:after="200" w:line="276" w:lineRule="auto"/>
        <w:ind w:left="1134"/>
        <w:rPr>
          <w:b/>
        </w:rPr>
      </w:pPr>
      <w:r w:rsidRPr="00BD558B">
        <w:rPr>
          <w:b/>
        </w:rPr>
        <w:t>Infrastruktura pro železniční dopravu</w:t>
      </w:r>
      <w:r w:rsidR="000F489C">
        <w:rPr>
          <w:b/>
        </w:rPr>
        <w:tab/>
      </w:r>
      <w:r w:rsidR="000F489C">
        <w:rPr>
          <w:b/>
        </w:rPr>
        <w:tab/>
      </w:r>
      <w:r w:rsidR="000F489C">
        <w:rPr>
          <w:b/>
        </w:rPr>
        <w:tab/>
      </w:r>
      <w:r w:rsidR="000F489C">
        <w:rPr>
          <w:b/>
        </w:rPr>
        <w:tab/>
      </w:r>
      <w:r w:rsidR="000F489C">
        <w:rPr>
          <w:b/>
        </w:rPr>
        <w:tab/>
      </w:r>
      <w:r w:rsidR="000F489C">
        <w:rPr>
          <w:b/>
        </w:rPr>
        <w:tab/>
      </w:r>
      <w:r w:rsidR="000F489C">
        <w:rPr>
          <w:b/>
        </w:rPr>
        <w:tab/>
        <w:t>22</w:t>
      </w:r>
    </w:p>
    <w:p w14:paraId="45789D7C" w14:textId="77777777" w:rsidR="000E5592" w:rsidRDefault="000E5592" w:rsidP="000E5592">
      <w:pPr>
        <w:pStyle w:val="Odstavecseseznamem"/>
      </w:pPr>
    </w:p>
    <w:p w14:paraId="3F3E7CE8" w14:textId="36DAFF3B" w:rsidR="000E5592" w:rsidRPr="00BD558B" w:rsidRDefault="000E5592" w:rsidP="000E5592">
      <w:pPr>
        <w:pStyle w:val="Odstavecseseznamem"/>
        <w:numPr>
          <w:ilvl w:val="0"/>
          <w:numId w:val="10"/>
        </w:numPr>
        <w:spacing w:after="200" w:line="276" w:lineRule="auto"/>
        <w:ind w:left="426" w:hanging="437"/>
        <w:rPr>
          <w:b/>
          <w:sz w:val="24"/>
          <w:szCs w:val="24"/>
        </w:rPr>
      </w:pPr>
      <w:r w:rsidRPr="00BD558B">
        <w:rPr>
          <w:b/>
          <w:sz w:val="24"/>
          <w:szCs w:val="24"/>
        </w:rPr>
        <w:t>Prověřování infrastruktury z hlediska klimatického dopadu</w:t>
      </w:r>
      <w:r w:rsidR="000F489C">
        <w:rPr>
          <w:b/>
          <w:sz w:val="24"/>
          <w:szCs w:val="24"/>
        </w:rPr>
        <w:tab/>
      </w:r>
      <w:r w:rsidR="000F489C">
        <w:rPr>
          <w:b/>
          <w:sz w:val="24"/>
          <w:szCs w:val="24"/>
        </w:rPr>
        <w:tab/>
      </w:r>
      <w:r w:rsidR="000F489C">
        <w:rPr>
          <w:b/>
          <w:sz w:val="24"/>
          <w:szCs w:val="24"/>
        </w:rPr>
        <w:tab/>
      </w:r>
      <w:r w:rsidR="000F489C">
        <w:rPr>
          <w:b/>
          <w:sz w:val="24"/>
          <w:szCs w:val="24"/>
        </w:rPr>
        <w:tab/>
      </w:r>
      <w:r w:rsidR="000F489C">
        <w:rPr>
          <w:b/>
          <w:sz w:val="24"/>
          <w:szCs w:val="24"/>
        </w:rPr>
        <w:tab/>
        <w:t>27</w:t>
      </w:r>
    </w:p>
    <w:p w14:paraId="5B4AA878" w14:textId="77777777" w:rsidR="000E5592" w:rsidRPr="00BD558B" w:rsidRDefault="000E5592" w:rsidP="000E5592">
      <w:pPr>
        <w:pStyle w:val="Odstavecseseznamem"/>
        <w:spacing w:after="200" w:line="276" w:lineRule="auto"/>
        <w:ind w:left="1134"/>
        <w:rPr>
          <w:b/>
        </w:rPr>
      </w:pPr>
    </w:p>
    <w:p w14:paraId="5A2DFBC7" w14:textId="77777777" w:rsidR="000E5592" w:rsidRPr="00BD558B" w:rsidRDefault="000E5592" w:rsidP="000E5592">
      <w:pPr>
        <w:spacing w:after="200" w:line="276" w:lineRule="auto"/>
        <w:ind w:left="708"/>
        <w:rPr>
          <w:b/>
        </w:rPr>
      </w:pPr>
      <w:r w:rsidRPr="00BD558B">
        <w:rPr>
          <w:b/>
        </w:rPr>
        <w:br w:type="page"/>
      </w:r>
    </w:p>
    <w:tbl>
      <w:tblPr>
        <w:tblStyle w:val="Mkatabulky"/>
        <w:tblpPr w:leftFromText="141" w:rightFromText="141" w:vertAnchor="text" w:tblpY="-45"/>
        <w:tblW w:w="0" w:type="auto"/>
        <w:tblLook w:val="04A0" w:firstRow="1" w:lastRow="0" w:firstColumn="1" w:lastColumn="0" w:noHBand="0" w:noVBand="1"/>
      </w:tblPr>
      <w:tblGrid>
        <w:gridCol w:w="2263"/>
        <w:gridCol w:w="1560"/>
        <w:gridCol w:w="2835"/>
        <w:gridCol w:w="2970"/>
      </w:tblGrid>
      <w:tr w:rsidR="00222E69" w14:paraId="21186FE7" w14:textId="77777777" w:rsidTr="00222E69">
        <w:tc>
          <w:tcPr>
            <w:tcW w:w="9628" w:type="dxa"/>
            <w:gridSpan w:val="4"/>
          </w:tcPr>
          <w:bookmarkEnd w:id="0"/>
          <w:p w14:paraId="60DD33C8" w14:textId="1CF4F501" w:rsidR="00222E69" w:rsidRPr="000E5592" w:rsidRDefault="000E5592" w:rsidP="000E5592">
            <w:pPr>
              <w:spacing w:before="80" w:after="80"/>
              <w:jc w:val="both"/>
              <w:rPr>
                <w:b/>
                <w:sz w:val="24"/>
                <w:szCs w:val="24"/>
              </w:rPr>
            </w:pPr>
            <w:r>
              <w:rPr>
                <w:b/>
                <w:sz w:val="24"/>
                <w:szCs w:val="24"/>
              </w:rPr>
              <w:lastRenderedPageBreak/>
              <w:t xml:space="preserve">I. </w:t>
            </w:r>
            <w:r w:rsidR="00222E69" w:rsidRPr="000E5592">
              <w:rPr>
                <w:b/>
                <w:sz w:val="24"/>
                <w:szCs w:val="24"/>
              </w:rPr>
              <w:t>Posouzení významně nepoškozovat environmentální cíle</w:t>
            </w:r>
          </w:p>
        </w:tc>
      </w:tr>
      <w:tr w:rsidR="00222E69" w14:paraId="1360DFB6" w14:textId="77777777" w:rsidTr="00222E69">
        <w:tc>
          <w:tcPr>
            <w:tcW w:w="2263" w:type="dxa"/>
          </w:tcPr>
          <w:p w14:paraId="4189A824" w14:textId="77777777" w:rsidR="00222E69" w:rsidRPr="00B95D26" w:rsidRDefault="00222E69" w:rsidP="00222E69">
            <w:pPr>
              <w:spacing w:before="80" w:after="80"/>
              <w:jc w:val="both"/>
            </w:pPr>
            <w:r w:rsidRPr="00B95D26">
              <w:t>Hospodářská činnost:</w:t>
            </w:r>
          </w:p>
        </w:tc>
        <w:tc>
          <w:tcPr>
            <w:tcW w:w="7365" w:type="dxa"/>
            <w:gridSpan w:val="3"/>
          </w:tcPr>
          <w:p w14:paraId="590441E5" w14:textId="77777777" w:rsidR="00222E69" w:rsidRPr="0006508B" w:rsidRDefault="00222E69" w:rsidP="00222E69">
            <w:pPr>
              <w:spacing w:before="80" w:after="80" w:line="276" w:lineRule="auto"/>
              <w:rPr>
                <w:b/>
              </w:rPr>
            </w:pPr>
            <w:r w:rsidRPr="0006508B">
              <w:rPr>
                <w:b/>
              </w:rPr>
              <w:t>Renovace stávajících budov</w:t>
            </w:r>
          </w:p>
        </w:tc>
      </w:tr>
      <w:tr w:rsidR="00222E69" w14:paraId="0562389C" w14:textId="77777777" w:rsidTr="00222E69">
        <w:tc>
          <w:tcPr>
            <w:tcW w:w="9628" w:type="dxa"/>
            <w:gridSpan w:val="4"/>
          </w:tcPr>
          <w:p w14:paraId="067303B7" w14:textId="77777777" w:rsidR="00222E69" w:rsidRDefault="00222E69" w:rsidP="00222E69">
            <w:pPr>
              <w:spacing w:before="80" w:after="80"/>
              <w:jc w:val="both"/>
            </w:pPr>
            <w:r>
              <w:t>Popis činnosti/podporované aktivity:</w:t>
            </w:r>
          </w:p>
        </w:tc>
      </w:tr>
      <w:tr w:rsidR="00222E69" w14:paraId="44CD26D0" w14:textId="77777777" w:rsidTr="00222E69">
        <w:tc>
          <w:tcPr>
            <w:tcW w:w="9628" w:type="dxa"/>
            <w:gridSpan w:val="4"/>
          </w:tcPr>
          <w:p w14:paraId="242263D5" w14:textId="77777777" w:rsidR="00222E69" w:rsidRDefault="00222E69" w:rsidP="00222E69">
            <w:pPr>
              <w:spacing w:before="80" w:after="80"/>
              <w:jc w:val="both"/>
            </w:pPr>
            <w:r>
              <w:t xml:space="preserve">Snížení energetické náročnosti budov podnikatelských subjektů: </w:t>
            </w:r>
          </w:p>
          <w:p w14:paraId="5346E112" w14:textId="77777777" w:rsidR="0004683B" w:rsidRPr="0004683B" w:rsidRDefault="00222E69" w:rsidP="00144A10">
            <w:pPr>
              <w:pStyle w:val="Odstavecseseznamem"/>
              <w:numPr>
                <w:ilvl w:val="0"/>
                <w:numId w:val="22"/>
              </w:numPr>
              <w:spacing w:before="80" w:after="80"/>
              <w:ind w:left="458"/>
              <w:jc w:val="both"/>
              <w:rPr>
                <w:rFonts w:ascii="Calibri" w:hAnsi="Calibri" w:cs="Calibri"/>
                <w:color w:val="000000"/>
              </w:rPr>
            </w:pPr>
            <w:r>
              <w:t xml:space="preserve">zateplení obvodového pláště, výměna a renovace otvorových výplní, další stavební opatření mající prokazatelně vliv na energetickou náročnost budovy podle minimálních požadavků vyplývajících ze směrnice o energetické náročnosti budov </w:t>
            </w:r>
            <w:r w:rsidR="0004683B">
              <w:t>včetně</w:t>
            </w:r>
            <w:r>
              <w:t xml:space="preserve"> osazení vnějších stínících prvků;</w:t>
            </w:r>
          </w:p>
          <w:p w14:paraId="3C859AD9" w14:textId="57F32158" w:rsidR="00222E69" w:rsidRPr="0004683B" w:rsidRDefault="00222E69" w:rsidP="00144A10">
            <w:pPr>
              <w:pStyle w:val="Odstavecseseznamem"/>
              <w:numPr>
                <w:ilvl w:val="0"/>
                <w:numId w:val="22"/>
              </w:numPr>
              <w:spacing w:before="80" w:after="80"/>
              <w:ind w:left="458"/>
              <w:jc w:val="both"/>
              <w:rPr>
                <w:rFonts w:ascii="Calibri" w:hAnsi="Calibri" w:cs="Calibri"/>
                <w:color w:val="000000"/>
              </w:rPr>
            </w:pPr>
            <w:r>
              <w:t>zvýšení energetické účinnosti technických zařízení budov (</w:t>
            </w:r>
            <w:r w:rsidR="0004683B" w:rsidRPr="0004683B">
              <w:rPr>
                <w:rFonts w:ascii="Calibri" w:hAnsi="Calibri" w:cs="Calibri"/>
                <w:color w:val="000000"/>
              </w:rPr>
              <w:t>chlazení, nucené větrání včetně rekuperace, úprava vlhkosti vzduchu, příprava teplé vody a osvětlení vnitřního prostoru budovy)</w:t>
            </w:r>
            <w:r w:rsidR="0004683B">
              <w:t>;</w:t>
            </w:r>
          </w:p>
          <w:p w14:paraId="6C9241D5" w14:textId="62CB1A72" w:rsidR="00222E69" w:rsidRPr="00254B3C" w:rsidRDefault="00222E69" w:rsidP="00144A10">
            <w:pPr>
              <w:pStyle w:val="Odstavecseseznamem"/>
              <w:numPr>
                <w:ilvl w:val="0"/>
                <w:numId w:val="22"/>
              </w:numPr>
              <w:spacing w:before="80" w:after="80"/>
              <w:ind w:left="458"/>
              <w:jc w:val="both"/>
            </w:pPr>
            <w:r w:rsidRPr="00254B3C">
              <w:t>zavádění prvků řízení efektivního nakládání s energií v budovách;</w:t>
            </w:r>
          </w:p>
          <w:p w14:paraId="07CDEBD3" w14:textId="3F497199" w:rsidR="003A0178" w:rsidRPr="007D2D87" w:rsidRDefault="00222E69" w:rsidP="006E4EB5">
            <w:pPr>
              <w:pStyle w:val="Odstavecseseznamem"/>
              <w:numPr>
                <w:ilvl w:val="0"/>
                <w:numId w:val="22"/>
              </w:numPr>
              <w:spacing w:before="80" w:after="80"/>
              <w:ind w:left="458"/>
              <w:jc w:val="both"/>
              <w:rPr>
                <w:u w:val="single"/>
              </w:rPr>
            </w:pPr>
            <w:r w:rsidRPr="00254B3C">
              <w:t>prvky adaptace budov na změny klimatu respektující požadavky na kvalitu vnitřního prostředí (</w:t>
            </w:r>
            <w:r w:rsidR="0004683B">
              <w:t>vegetační</w:t>
            </w:r>
            <w:r w:rsidRPr="00254B3C">
              <w:t xml:space="preserve"> střechy a fasády</w:t>
            </w:r>
            <w:r w:rsidR="0004683B">
              <w:t>)</w:t>
            </w:r>
            <w:r w:rsidRPr="00254B3C">
              <w:t>;</w:t>
            </w:r>
            <w:r w:rsidR="00526887">
              <w:t xml:space="preserve"> </w:t>
            </w:r>
            <w:r w:rsidR="006E4EB5" w:rsidRPr="007D2D87">
              <w:rPr>
                <w:color w:val="FF0000"/>
                <w:u w:val="single"/>
              </w:rPr>
              <w:t xml:space="preserve">tepelná čerpadla (pokud je dodávka energie </w:t>
            </w:r>
            <w:r w:rsidR="006E4EB5" w:rsidRPr="007D2D87">
              <w:rPr>
                <w:rFonts w:ascii="Calibri" w:eastAsia="Times New Roman" w:hAnsi="Calibri" w:cs="Calibri"/>
                <w:color w:val="FF0000"/>
                <w:u w:val="single"/>
                <w:lang w:eastAsia="cs-CZ"/>
              </w:rPr>
              <w:t>určena pouze pro technické systémy budovy podle vyhlášky 264/2020 Sb. o energetické náročnosti, a zároveň pokud je zařízení instalováno v předmětné budově, kde se uskutečňuje dodávka této energie</w:t>
            </w:r>
            <w:r w:rsidR="003A0178" w:rsidRPr="007D2D87">
              <w:rPr>
                <w:color w:val="FF0000"/>
                <w:u w:val="single"/>
              </w:rPr>
              <w:t xml:space="preserve"> </w:t>
            </w:r>
            <w:r w:rsidR="003A0178" w:rsidRPr="007D2D87">
              <w:rPr>
                <w:rFonts w:ascii="Calibri" w:eastAsia="Times New Roman" w:hAnsi="Calibri" w:cs="Calibri"/>
                <w:color w:val="FF0000"/>
                <w:u w:val="single"/>
                <w:lang w:eastAsia="cs-CZ"/>
              </w:rPr>
              <w:t>anebo mimo předmětnou budovu s přímým rozvodem energie pouze do této budovy</w:t>
            </w:r>
            <w:r w:rsidR="006E4EB5" w:rsidRPr="007D2D87">
              <w:rPr>
                <w:rFonts w:ascii="Calibri" w:eastAsia="Times New Roman" w:hAnsi="Calibri" w:cs="Calibri"/>
                <w:color w:val="FF0000"/>
                <w:u w:val="single"/>
                <w:lang w:eastAsia="cs-CZ"/>
              </w:rPr>
              <w:t>),</w:t>
            </w:r>
            <w:r w:rsidR="006E4EB5" w:rsidRPr="007D2D87">
              <w:rPr>
                <w:rFonts w:ascii="Calibri" w:eastAsia="Times New Roman" w:hAnsi="Calibri" w:cs="Calibri"/>
                <w:color w:val="000000"/>
                <w:u w:val="single"/>
                <w:lang w:eastAsia="cs-CZ"/>
              </w:rPr>
              <w:t xml:space="preserve"> </w:t>
            </w:r>
            <w:r w:rsidR="006E4EB5" w:rsidRPr="007D2D87">
              <w:rPr>
                <w:u w:val="single"/>
              </w:rPr>
              <w:t xml:space="preserve"> </w:t>
            </w:r>
          </w:p>
          <w:p w14:paraId="5C22F991" w14:textId="4DE93CCA" w:rsidR="00222E69" w:rsidRDefault="00222E69" w:rsidP="006E4EB5">
            <w:pPr>
              <w:pStyle w:val="Odstavecseseznamem"/>
              <w:numPr>
                <w:ilvl w:val="0"/>
                <w:numId w:val="22"/>
              </w:numPr>
              <w:spacing w:before="80" w:after="80"/>
              <w:ind w:left="458"/>
              <w:jc w:val="both"/>
            </w:pPr>
            <w:r>
              <w:t>solární termické systémy, fotovoltaické systémy, instalace jednotek pro ukládání tepelné nebo elektrické energie.</w:t>
            </w:r>
          </w:p>
        </w:tc>
      </w:tr>
      <w:tr w:rsidR="00222E69" w14:paraId="55DF34C3" w14:textId="77777777" w:rsidTr="00222E69">
        <w:tc>
          <w:tcPr>
            <w:tcW w:w="9628" w:type="dxa"/>
            <w:gridSpan w:val="4"/>
          </w:tcPr>
          <w:p w14:paraId="0D56CC10" w14:textId="77777777" w:rsidR="00222E69" w:rsidRPr="00D95749" w:rsidRDefault="00222E69" w:rsidP="00222E69">
            <w:pPr>
              <w:spacing w:before="80" w:after="80"/>
              <w:jc w:val="both"/>
              <w:rPr>
                <w:b/>
              </w:rPr>
            </w:pPr>
            <w:r w:rsidRPr="00D95749">
              <w:rPr>
                <w:b/>
              </w:rPr>
              <w:t>Technická screeningová kritéria</w:t>
            </w:r>
          </w:p>
        </w:tc>
      </w:tr>
      <w:tr w:rsidR="00222E69" w14:paraId="3CB620BE" w14:textId="77777777" w:rsidTr="00222E69">
        <w:tc>
          <w:tcPr>
            <w:tcW w:w="9628" w:type="dxa"/>
            <w:gridSpan w:val="4"/>
          </w:tcPr>
          <w:p w14:paraId="6EF80A75" w14:textId="77777777" w:rsidR="00222E69" w:rsidRPr="00430F77" w:rsidRDefault="00222E69" w:rsidP="00144A10">
            <w:pPr>
              <w:pStyle w:val="Odstavecseseznamem"/>
              <w:numPr>
                <w:ilvl w:val="0"/>
                <w:numId w:val="26"/>
              </w:numPr>
              <w:spacing w:before="80" w:after="80"/>
              <w:ind w:left="317" w:hanging="284"/>
              <w:jc w:val="both"/>
              <w:rPr>
                <w:b/>
              </w:rPr>
            </w:pPr>
            <w:r w:rsidRPr="00430F77">
              <w:rPr>
                <w:b/>
              </w:rPr>
              <w:t>Zmírňování změny klimatu</w:t>
            </w:r>
          </w:p>
        </w:tc>
      </w:tr>
      <w:tr w:rsidR="00222E69" w14:paraId="3A64BBCC" w14:textId="77777777" w:rsidTr="00222E69">
        <w:tc>
          <w:tcPr>
            <w:tcW w:w="3823" w:type="dxa"/>
            <w:gridSpan w:val="2"/>
          </w:tcPr>
          <w:p w14:paraId="3212E4C7" w14:textId="77777777" w:rsidR="00222E69" w:rsidRPr="009C6A97" w:rsidRDefault="00222E69" w:rsidP="00222E69">
            <w:pPr>
              <w:spacing w:before="80" w:after="80"/>
              <w:jc w:val="both"/>
              <w:rPr>
                <w:b/>
              </w:rPr>
            </w:pPr>
            <w:r w:rsidRPr="000C38C4">
              <w:rPr>
                <w:b/>
              </w:rPr>
              <w:t>Činnost splňuje níže uvedená kritéria:</w:t>
            </w:r>
          </w:p>
        </w:tc>
        <w:tc>
          <w:tcPr>
            <w:tcW w:w="2835" w:type="dxa"/>
          </w:tcPr>
          <w:p w14:paraId="19DF7246" w14:textId="33A9F1F8" w:rsidR="00222E69" w:rsidRPr="009C6A97" w:rsidRDefault="00222E69" w:rsidP="00222E69">
            <w:pPr>
              <w:spacing w:before="80" w:after="80"/>
              <w:jc w:val="center"/>
              <w:rPr>
                <w:highlight w:val="yellow"/>
              </w:rPr>
            </w:pPr>
            <w:r w:rsidRPr="009C6A97">
              <w:rPr>
                <w:highlight w:val="yellow"/>
              </w:rPr>
              <w:t>ANO</w:t>
            </w:r>
            <w:r w:rsidR="000E5592">
              <w:rPr>
                <w:highlight w:val="yellow"/>
              </w:rPr>
              <w:t>*</w:t>
            </w:r>
          </w:p>
        </w:tc>
        <w:tc>
          <w:tcPr>
            <w:tcW w:w="2970" w:type="dxa"/>
          </w:tcPr>
          <w:p w14:paraId="2C2FA1F3" w14:textId="19B4853F" w:rsidR="00222E69" w:rsidRPr="009C6A97" w:rsidRDefault="00222E69" w:rsidP="00222E69">
            <w:pPr>
              <w:spacing w:before="80" w:after="80"/>
              <w:jc w:val="center"/>
              <w:rPr>
                <w:highlight w:val="yellow"/>
              </w:rPr>
            </w:pPr>
            <w:r w:rsidRPr="009C6A97">
              <w:rPr>
                <w:highlight w:val="yellow"/>
              </w:rPr>
              <w:t>NE</w:t>
            </w:r>
            <w:r w:rsidR="000E5592">
              <w:rPr>
                <w:highlight w:val="yellow"/>
              </w:rPr>
              <w:t>*</w:t>
            </w:r>
          </w:p>
        </w:tc>
      </w:tr>
      <w:tr w:rsidR="00222E69" w14:paraId="5A9432CA" w14:textId="77777777" w:rsidTr="00222E69">
        <w:tc>
          <w:tcPr>
            <w:tcW w:w="9628" w:type="dxa"/>
            <w:gridSpan w:val="4"/>
          </w:tcPr>
          <w:p w14:paraId="458556C1" w14:textId="77777777" w:rsidR="00222E69" w:rsidRPr="008F0AAD" w:rsidRDefault="000D328C" w:rsidP="00144A10">
            <w:pPr>
              <w:pStyle w:val="Odstavecseseznamem"/>
              <w:numPr>
                <w:ilvl w:val="0"/>
                <w:numId w:val="11"/>
              </w:numPr>
              <w:spacing w:before="80" w:after="80"/>
              <w:ind w:left="306" w:hanging="284"/>
              <w:jc w:val="both"/>
            </w:pPr>
            <w:r>
              <w:t>O</w:t>
            </w:r>
            <w:r w:rsidR="00222E69" w:rsidRPr="008F0AAD">
              <w:t>patření renovace stávajících budov musí splnit minimální úsporu primární energie z neobnovitelných zdrojů ve výši 30 %</w:t>
            </w:r>
            <w:r w:rsidR="00222E69" w:rsidRPr="00222E69">
              <w:rPr>
                <w:vertAlign w:val="superscript"/>
              </w:rPr>
              <w:footnoteReference w:id="2"/>
            </w:r>
            <w:r w:rsidR="00222E69" w:rsidRPr="00222E69">
              <w:rPr>
                <w:vertAlign w:val="superscript"/>
              </w:rPr>
              <w:t xml:space="preserve"> </w:t>
            </w:r>
          </w:p>
          <w:p w14:paraId="789325D3" w14:textId="77777777" w:rsidR="00222E69" w:rsidRPr="007D2D87" w:rsidRDefault="000D328C" w:rsidP="00144A10">
            <w:pPr>
              <w:pStyle w:val="Odstavecseseznamem"/>
              <w:numPr>
                <w:ilvl w:val="0"/>
                <w:numId w:val="11"/>
              </w:numPr>
              <w:spacing w:before="80" w:after="80"/>
              <w:ind w:left="306" w:hanging="284"/>
              <w:jc w:val="both"/>
              <w:rPr>
                <w:rFonts w:ascii="Times New Roman" w:hAnsi="Times New Roman" w:cs="Times New Roman"/>
              </w:rPr>
            </w:pPr>
            <w:r>
              <w:t>B</w:t>
            </w:r>
            <w:r w:rsidR="00222E69" w:rsidRPr="008F0AAD">
              <w:t>udova neslouží k těžbě, skladování, přepravě nebo výrobě fosilních paliv</w:t>
            </w:r>
          </w:p>
          <w:p w14:paraId="275DF531" w14:textId="1760F835" w:rsidR="00EE64BD" w:rsidRPr="007D2D87" w:rsidRDefault="00EE64BD" w:rsidP="00144A10">
            <w:pPr>
              <w:pStyle w:val="Odstavecseseznamem"/>
              <w:numPr>
                <w:ilvl w:val="0"/>
                <w:numId w:val="11"/>
              </w:numPr>
              <w:spacing w:before="80" w:after="80"/>
              <w:ind w:left="306" w:hanging="284"/>
              <w:jc w:val="both"/>
              <w:rPr>
                <w:rFonts w:ascii="Times New Roman" w:hAnsi="Times New Roman" w:cs="Times New Roman"/>
                <w:u w:val="single"/>
              </w:rPr>
            </w:pPr>
            <w:r w:rsidRPr="007D2D87">
              <w:rPr>
                <w:color w:val="FF0000"/>
                <w:u w:val="single"/>
              </w:rPr>
              <w:t>instalace, údržba, opravy a modernizace tepelných čerpadel, které přispívají k cílům pro obnovitelnou energii u vytápění a chlazení v souladu se směrnicí (EU) 2018/2001, a pomocných technických zařízení</w:t>
            </w:r>
            <w:r w:rsidRPr="007D2D87">
              <w:rPr>
                <w:color w:val="FF0000"/>
                <w:u w:val="single"/>
                <w:vertAlign w:val="superscript"/>
              </w:rPr>
              <w:footnoteReference w:id="3"/>
            </w:r>
          </w:p>
        </w:tc>
      </w:tr>
      <w:tr w:rsidR="00222E69" w14:paraId="367C376C" w14:textId="77777777" w:rsidTr="00222E69">
        <w:tc>
          <w:tcPr>
            <w:tcW w:w="9628" w:type="dxa"/>
            <w:gridSpan w:val="4"/>
          </w:tcPr>
          <w:p w14:paraId="026D4EFF" w14:textId="77777777" w:rsidR="00222E69" w:rsidRPr="009C6A97" w:rsidRDefault="00222E69" w:rsidP="00222E69">
            <w:pPr>
              <w:spacing w:before="80" w:after="80"/>
              <w:jc w:val="both"/>
              <w:rPr>
                <w:b/>
              </w:rPr>
            </w:pPr>
            <w:r>
              <w:rPr>
                <w:b/>
              </w:rPr>
              <w:t>Způsob s</w:t>
            </w:r>
            <w:r w:rsidRPr="009C6A97">
              <w:rPr>
                <w:b/>
              </w:rPr>
              <w:t>pln</w:t>
            </w:r>
            <w:r>
              <w:rPr>
                <w:b/>
              </w:rPr>
              <w:t>ění</w:t>
            </w:r>
            <w:r w:rsidRPr="009C6A97">
              <w:rPr>
                <w:b/>
              </w:rPr>
              <w:t xml:space="preserve"> </w:t>
            </w:r>
            <w:r>
              <w:rPr>
                <w:b/>
              </w:rPr>
              <w:t>kritérií a odkaz na předmětný dokument, který splnění daných kritérií potvrzuje:</w:t>
            </w:r>
          </w:p>
        </w:tc>
      </w:tr>
      <w:tr w:rsidR="00222E69" w14:paraId="317644F2" w14:textId="77777777" w:rsidTr="00222E69">
        <w:trPr>
          <w:trHeight w:val="1976"/>
        </w:trPr>
        <w:tc>
          <w:tcPr>
            <w:tcW w:w="9628" w:type="dxa"/>
            <w:gridSpan w:val="4"/>
          </w:tcPr>
          <w:p w14:paraId="5666F936" w14:textId="77777777" w:rsidR="000D0C75" w:rsidRPr="000D0C75" w:rsidRDefault="000D0C75" w:rsidP="000D0C75">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47736854" w14:textId="77777777" w:rsidR="00222E69" w:rsidRDefault="00222E69" w:rsidP="00222E69">
            <w:pPr>
              <w:jc w:val="both"/>
            </w:pPr>
          </w:p>
        </w:tc>
      </w:tr>
    </w:tbl>
    <w:tbl>
      <w:tblPr>
        <w:tblStyle w:val="Mkatabulky"/>
        <w:tblW w:w="0" w:type="auto"/>
        <w:tblLook w:val="04A0" w:firstRow="1" w:lastRow="0" w:firstColumn="1" w:lastColumn="0" w:noHBand="0" w:noVBand="1"/>
      </w:tblPr>
      <w:tblGrid>
        <w:gridCol w:w="3209"/>
        <w:gridCol w:w="614"/>
        <w:gridCol w:w="2595"/>
        <w:gridCol w:w="240"/>
        <w:gridCol w:w="2970"/>
      </w:tblGrid>
      <w:tr w:rsidR="00967845" w14:paraId="0A990F72" w14:textId="77777777" w:rsidTr="00967845">
        <w:tc>
          <w:tcPr>
            <w:tcW w:w="9628" w:type="dxa"/>
            <w:gridSpan w:val="5"/>
          </w:tcPr>
          <w:p w14:paraId="245C78F5" w14:textId="77777777" w:rsidR="00967845" w:rsidRPr="00430F77" w:rsidRDefault="00430F77" w:rsidP="00144A10">
            <w:pPr>
              <w:pStyle w:val="Odstavecseseznamem"/>
              <w:numPr>
                <w:ilvl w:val="0"/>
                <w:numId w:val="26"/>
              </w:numPr>
              <w:spacing w:before="80" w:after="80"/>
              <w:ind w:left="317" w:hanging="284"/>
              <w:jc w:val="both"/>
              <w:rPr>
                <w:b/>
              </w:rPr>
            </w:pPr>
            <w:r w:rsidRPr="00430F77">
              <w:rPr>
                <w:b/>
              </w:rPr>
              <w:lastRenderedPageBreak/>
              <w:t>Přizpůsobování se změně klimatu</w:t>
            </w:r>
          </w:p>
        </w:tc>
      </w:tr>
      <w:tr w:rsidR="00CE4E42" w:rsidRPr="009C6A97" w14:paraId="66D05CF3" w14:textId="77777777" w:rsidTr="000B49AE">
        <w:tc>
          <w:tcPr>
            <w:tcW w:w="3823" w:type="dxa"/>
            <w:gridSpan w:val="2"/>
          </w:tcPr>
          <w:p w14:paraId="2CF243FC" w14:textId="77777777" w:rsidR="00CE4E42" w:rsidRPr="009C6A97" w:rsidRDefault="00CE4E42" w:rsidP="008F0AAD">
            <w:pPr>
              <w:spacing w:before="80" w:after="80"/>
              <w:jc w:val="both"/>
              <w:rPr>
                <w:b/>
              </w:rPr>
            </w:pPr>
            <w:r w:rsidRPr="000C38C4">
              <w:rPr>
                <w:b/>
              </w:rPr>
              <w:t>Činnost splňuje toto kritérium:</w:t>
            </w:r>
          </w:p>
        </w:tc>
        <w:tc>
          <w:tcPr>
            <w:tcW w:w="2835" w:type="dxa"/>
            <w:gridSpan w:val="2"/>
          </w:tcPr>
          <w:p w14:paraId="6526DD88" w14:textId="3D6886AC" w:rsidR="00CE4E42" w:rsidRPr="009C6A97" w:rsidRDefault="00CE4E42" w:rsidP="008F0AAD">
            <w:pPr>
              <w:spacing w:before="80" w:after="80"/>
              <w:jc w:val="center"/>
              <w:rPr>
                <w:highlight w:val="yellow"/>
              </w:rPr>
            </w:pPr>
            <w:r w:rsidRPr="009C6A97">
              <w:rPr>
                <w:highlight w:val="yellow"/>
              </w:rPr>
              <w:t>ANO</w:t>
            </w:r>
            <w:r w:rsidR="000E5592">
              <w:rPr>
                <w:highlight w:val="yellow"/>
              </w:rPr>
              <w:t>*</w:t>
            </w:r>
          </w:p>
        </w:tc>
        <w:tc>
          <w:tcPr>
            <w:tcW w:w="2970" w:type="dxa"/>
          </w:tcPr>
          <w:p w14:paraId="1F0D9315" w14:textId="6E034495" w:rsidR="00CE4E42" w:rsidRPr="009C6A97" w:rsidRDefault="00CE4E42" w:rsidP="008F0AAD">
            <w:pPr>
              <w:spacing w:before="80" w:after="80"/>
              <w:jc w:val="center"/>
              <w:rPr>
                <w:highlight w:val="yellow"/>
              </w:rPr>
            </w:pPr>
            <w:r w:rsidRPr="009C6A97">
              <w:rPr>
                <w:highlight w:val="yellow"/>
              </w:rPr>
              <w:t>NE</w:t>
            </w:r>
            <w:r w:rsidR="000E5592">
              <w:rPr>
                <w:highlight w:val="yellow"/>
              </w:rPr>
              <w:t>*</w:t>
            </w:r>
          </w:p>
        </w:tc>
      </w:tr>
      <w:tr w:rsidR="00202F95" w14:paraId="3F8A3EEE" w14:textId="77777777" w:rsidTr="00967845">
        <w:tc>
          <w:tcPr>
            <w:tcW w:w="9628" w:type="dxa"/>
            <w:gridSpan w:val="5"/>
          </w:tcPr>
          <w:p w14:paraId="628ACBB0" w14:textId="77777777" w:rsidR="0060064D" w:rsidRDefault="0060064D" w:rsidP="00144A10">
            <w:pPr>
              <w:pStyle w:val="Odstavecseseznamem"/>
              <w:numPr>
                <w:ilvl w:val="0"/>
                <w:numId w:val="27"/>
              </w:numPr>
              <w:spacing w:before="80" w:after="80"/>
              <w:ind w:left="306" w:hanging="284"/>
              <w:jc w:val="both"/>
            </w:pPr>
            <w:r w:rsidRPr="004E6027">
              <w:t>V rámci hospodářské činnosti byla zavedena fyzická a nefyzická řešení („adaptační řešení“), která významně snižují nejvýznamnější fyzická rizika spojená s klimatem, jež jsou pro tuto činnost podstatná.</w:t>
            </w:r>
          </w:p>
          <w:p w14:paraId="01B510FC" w14:textId="77777777" w:rsidR="0060064D" w:rsidRDefault="0060064D" w:rsidP="008F0AAD">
            <w:pPr>
              <w:pStyle w:val="Odstavecseseznamem"/>
              <w:spacing w:before="80" w:after="80"/>
              <w:ind w:left="306"/>
              <w:jc w:val="both"/>
            </w:pPr>
          </w:p>
          <w:p w14:paraId="1A593232" w14:textId="77777777" w:rsidR="0060064D" w:rsidRDefault="0060064D" w:rsidP="00144A10">
            <w:pPr>
              <w:pStyle w:val="Odstavecseseznamem"/>
              <w:numPr>
                <w:ilvl w:val="0"/>
                <w:numId w:val="27"/>
              </w:numPr>
              <w:spacing w:before="80" w:after="80"/>
              <w:ind w:left="306" w:hanging="284"/>
              <w:jc w:val="both"/>
            </w:pPr>
            <w:r w:rsidRPr="006544DF">
              <w:t xml:space="preserve">Fyzická rizika spojená s klimatem, jež jsou pro danou činnost podstatná, byla identifikována ze seznamu </w:t>
            </w:r>
            <w:r>
              <w:t>(</w:t>
            </w:r>
            <w:r w:rsidRPr="006544DF">
              <w:t>v</w:t>
            </w:r>
            <w:r>
              <w:t> tabulce uvedené níže)</w:t>
            </w:r>
            <w:r w:rsidRPr="006544DF">
              <w:t xml:space="preserve"> na základě důkladného posouzení klimatických rizik a zranitelností, které zahrnuje tyto kroky: </w:t>
            </w:r>
          </w:p>
          <w:p w14:paraId="6AE766CE" w14:textId="77777777" w:rsidR="0060064D" w:rsidRDefault="0060064D" w:rsidP="000252A0">
            <w:pPr>
              <w:pStyle w:val="Odstavecseseznamem"/>
              <w:spacing w:before="80" w:after="80"/>
              <w:ind w:left="600" w:hanging="294"/>
              <w:jc w:val="both"/>
            </w:pPr>
            <w:r w:rsidRPr="006544DF">
              <w:t xml:space="preserve">a) </w:t>
            </w:r>
            <w:r w:rsidR="000252A0">
              <w:t xml:space="preserve"> </w:t>
            </w:r>
            <w:r w:rsidRPr="006544DF">
              <w:t xml:space="preserve">screening činnosti s cílem určit, která fyzická rizika spojená s klimatem ze seznamu mohou ovlivnit výkon hospodářské činnosti během její očekávané doby životnosti; </w:t>
            </w:r>
          </w:p>
          <w:p w14:paraId="4A5FD7FC" w14:textId="77777777" w:rsidR="0060064D" w:rsidRDefault="0060064D" w:rsidP="000252A0">
            <w:pPr>
              <w:pStyle w:val="Odstavecseseznamem"/>
              <w:spacing w:before="80" w:after="80"/>
              <w:ind w:left="600" w:hanging="294"/>
              <w:jc w:val="both"/>
            </w:pPr>
            <w:r w:rsidRPr="006544DF">
              <w:t xml:space="preserve">b) </w:t>
            </w:r>
            <w:r w:rsidR="000252A0">
              <w:t xml:space="preserve"> </w:t>
            </w:r>
            <w:r w:rsidRPr="006544DF">
              <w:t>pokud se má za to, že činnost je ohrožena jedním nebo více fyzickými riziky spojenými s klimatem uvedenými v</w:t>
            </w:r>
            <w:r>
              <w:t xml:space="preserve"> seznamu</w:t>
            </w:r>
            <w:r w:rsidRPr="006544DF">
              <w:t xml:space="preserve">, posouzení klimatických rizik a zranitelností s cílem zhodnotit významnost fyzických rizik souvisejících s klimatem pro danou hospodářskou činnost; </w:t>
            </w:r>
          </w:p>
          <w:p w14:paraId="59EDAECB" w14:textId="77777777" w:rsidR="0060064D" w:rsidRDefault="0060064D" w:rsidP="000252A0">
            <w:pPr>
              <w:pStyle w:val="Odstavecseseznamem"/>
              <w:spacing w:before="80" w:after="80"/>
              <w:ind w:left="600" w:hanging="294"/>
              <w:jc w:val="both"/>
            </w:pPr>
            <w:r w:rsidRPr="006544DF">
              <w:t xml:space="preserve">c) </w:t>
            </w:r>
            <w:r w:rsidR="000252A0">
              <w:t xml:space="preserve"> </w:t>
            </w:r>
            <w:r w:rsidRPr="006544DF">
              <w:t>posouzení adaptačních řešení, která mohou zjištěné fyzické riziko spojené s klimatem snížit.</w:t>
            </w:r>
          </w:p>
          <w:p w14:paraId="0E579032" w14:textId="77777777" w:rsidR="0060064D" w:rsidRDefault="0060064D" w:rsidP="008F0AAD">
            <w:pPr>
              <w:pStyle w:val="Odstavecseseznamem"/>
              <w:spacing w:before="80" w:after="80"/>
              <w:ind w:left="306"/>
              <w:jc w:val="both"/>
            </w:pPr>
          </w:p>
          <w:p w14:paraId="50437799" w14:textId="77777777" w:rsidR="0060064D" w:rsidRDefault="0060064D" w:rsidP="008F0AAD">
            <w:pPr>
              <w:pStyle w:val="Odstavecseseznamem"/>
              <w:spacing w:before="80" w:after="80"/>
              <w:ind w:left="306"/>
              <w:jc w:val="both"/>
            </w:pPr>
            <w:r>
              <w:t>Pro p</w:t>
            </w:r>
            <w:r w:rsidRPr="006544DF">
              <w:t>osouzení klimatických rizik a zranitelností</w:t>
            </w:r>
            <w:r>
              <w:t xml:space="preserve"> použijte klimatologických údajů uvedených v dokumentu Očekávané klimatické podmínky v České republice část I. Změna základních parametrů</w:t>
            </w:r>
            <w:r>
              <w:rPr>
                <w:rStyle w:val="Znakapoznpodarou"/>
              </w:rPr>
              <w:footnoteReference w:id="4"/>
            </w:r>
            <w:r>
              <w:t>. Pokud by z důvodu specifičnosti projektu data uvedená ve výše uvedeném dokumentu nebyla dostatečná, tak lze použít budoucí scénáře zahrnující reprezentativní směry vývoje koncentrací Mezivládního panelu pro změnu klimatu RCP 2.6, RCP 4.5, RCP 6.0 a RCP 6.0.</w:t>
            </w:r>
          </w:p>
          <w:p w14:paraId="47501394" w14:textId="77777777" w:rsidR="0060064D" w:rsidRDefault="0060064D" w:rsidP="008F0AAD">
            <w:pPr>
              <w:pStyle w:val="Odstavecseseznamem"/>
              <w:spacing w:before="80" w:after="80"/>
              <w:ind w:left="306"/>
              <w:jc w:val="both"/>
            </w:pPr>
          </w:p>
          <w:p w14:paraId="660BFD4A" w14:textId="77777777" w:rsidR="0060064D" w:rsidRDefault="008C46C4" w:rsidP="008F0AAD">
            <w:pPr>
              <w:spacing w:before="80" w:after="80"/>
              <w:jc w:val="both"/>
            </w:pPr>
            <w:r>
              <w:t>3</w:t>
            </w:r>
            <w:r w:rsidR="0060064D" w:rsidRPr="006544DF">
              <w:t xml:space="preserve">. Zavedená adaptační řešení: </w:t>
            </w:r>
          </w:p>
          <w:p w14:paraId="7500E8A1" w14:textId="77777777" w:rsidR="0060064D" w:rsidRDefault="0060064D" w:rsidP="000252A0">
            <w:pPr>
              <w:pStyle w:val="Odstavecseseznamem"/>
              <w:spacing w:before="80" w:after="80"/>
              <w:ind w:left="600" w:hanging="294"/>
              <w:jc w:val="both"/>
            </w:pPr>
            <w:r w:rsidRPr="006544DF">
              <w:t xml:space="preserve">a) nemají nepříznivý vliv na adaptační úsilí ani míru odolnosti jiných osob, přírody, kulturního dědictví, aktiv a jiných hospodářských činností vůči fyzickým rizikům souvisejícím se změnou klimatu; </w:t>
            </w:r>
          </w:p>
          <w:p w14:paraId="3EE96625" w14:textId="77777777" w:rsidR="0060064D" w:rsidRDefault="0060064D" w:rsidP="000252A0">
            <w:pPr>
              <w:pStyle w:val="Odstavecseseznamem"/>
              <w:spacing w:before="80" w:after="80"/>
              <w:ind w:left="600" w:hanging="294"/>
              <w:jc w:val="both"/>
            </w:pPr>
            <w:r w:rsidRPr="006544DF">
              <w:t>b) upřednostňují přírodě blízká řešení</w:t>
            </w:r>
            <w:r>
              <w:t xml:space="preserve"> </w:t>
            </w:r>
            <w:r w:rsidRPr="006544DF">
              <w:t xml:space="preserve">nebo se v nejvyšší možné míře opírají o modrou nebo zelenou infrastrukturu; </w:t>
            </w:r>
          </w:p>
          <w:p w14:paraId="1B006472" w14:textId="77777777" w:rsidR="0060064D" w:rsidRDefault="0060064D" w:rsidP="000252A0">
            <w:pPr>
              <w:pStyle w:val="Odstavecseseznamem"/>
              <w:spacing w:before="80" w:after="80"/>
              <w:ind w:left="600" w:hanging="294"/>
              <w:jc w:val="both"/>
            </w:pPr>
            <w:r w:rsidRPr="006544DF">
              <w:t xml:space="preserve">c) jsou v souladu s místními, odvětvovými, regionálními nebo vnitrostátními plány a strategiemi přizpůsobení se změně klimatu; </w:t>
            </w:r>
          </w:p>
          <w:p w14:paraId="791A3C6E" w14:textId="77777777" w:rsidR="0060064D" w:rsidRDefault="0060064D" w:rsidP="000252A0">
            <w:pPr>
              <w:pStyle w:val="Odstavecseseznamem"/>
              <w:spacing w:before="80" w:after="80"/>
              <w:ind w:left="600" w:hanging="294"/>
              <w:jc w:val="both"/>
            </w:pPr>
            <w:r w:rsidRPr="006544DF">
              <w:lastRenderedPageBreak/>
              <w:t xml:space="preserve">d) jsou monitorována a měřena na základě předem definovaných ukazatelů, a nejsou-li tyto ukazatele splněny, zváží se přijetí nápravných opatření; </w:t>
            </w:r>
          </w:p>
          <w:p w14:paraId="7E8D520D" w14:textId="77777777" w:rsidR="0060064D" w:rsidRDefault="0060064D" w:rsidP="000252A0">
            <w:pPr>
              <w:pStyle w:val="Odstavecseseznamem"/>
              <w:spacing w:before="80" w:after="80"/>
              <w:ind w:left="600" w:hanging="294"/>
              <w:jc w:val="both"/>
            </w:pPr>
            <w:r w:rsidRPr="006544DF">
              <w:t>e) pokud je zaváděné řešení fyzické a spočívá v činnosti, pro kterou jsou v této příloze stanovena technická screeningová kritéria, pak toto řešení musí být v souladu s technickými screeningovými kritérii pro danou činnost, která se týkají zásady „významně nepoškozovat“.</w:t>
            </w:r>
          </w:p>
          <w:p w14:paraId="0E91B3F0" w14:textId="77777777" w:rsidR="006544DF" w:rsidRDefault="006544DF" w:rsidP="008F0AAD">
            <w:pPr>
              <w:pStyle w:val="Odstavecseseznamem"/>
              <w:spacing w:before="80" w:after="80"/>
              <w:ind w:left="306"/>
              <w:jc w:val="both"/>
            </w:pPr>
          </w:p>
          <w:p w14:paraId="06B0B15E" w14:textId="77777777" w:rsidR="001E0B0A" w:rsidRDefault="001E0B0A" w:rsidP="008F0AAD">
            <w:pPr>
              <w:pStyle w:val="Odstavecseseznamem"/>
              <w:spacing w:before="80" w:after="80"/>
              <w:ind w:left="306"/>
              <w:jc w:val="both"/>
            </w:pPr>
          </w:p>
          <w:p w14:paraId="439118F2" w14:textId="77777777" w:rsidR="001E0B0A" w:rsidRDefault="001E0B0A" w:rsidP="008F0AAD">
            <w:pPr>
              <w:pStyle w:val="Odstavecseseznamem"/>
              <w:spacing w:before="80" w:after="80"/>
              <w:ind w:left="306"/>
              <w:jc w:val="both"/>
            </w:pPr>
          </w:p>
          <w:p w14:paraId="3076E5CA" w14:textId="77777777" w:rsidR="001E0B0A" w:rsidRDefault="001E0B0A" w:rsidP="001E0B0A">
            <w:pPr>
              <w:rPr>
                <w:lang w:val="en-GB"/>
              </w:rPr>
            </w:pPr>
          </w:p>
          <w:tbl>
            <w:tblPr>
              <w:tblStyle w:val="Svtlmkatabulky"/>
              <w:tblpPr w:leftFromText="142" w:rightFromText="142" w:topFromText="709" w:vertAnchor="page" w:horzAnchor="margin" w:tblpXSpec="center" w:tblpY="778"/>
              <w:tblOverlap w:val="never"/>
              <w:tblW w:w="8451" w:type="dxa"/>
              <w:tblLook w:val="04A0" w:firstRow="1" w:lastRow="0" w:firstColumn="1" w:lastColumn="0" w:noHBand="0" w:noVBand="1"/>
            </w:tblPr>
            <w:tblGrid>
              <w:gridCol w:w="1066"/>
              <w:gridCol w:w="1943"/>
              <w:gridCol w:w="1814"/>
              <w:gridCol w:w="1814"/>
              <w:gridCol w:w="1814"/>
            </w:tblGrid>
            <w:tr w:rsidR="001E0B0A" w:rsidRPr="0066625D" w14:paraId="31B85926" w14:textId="77777777" w:rsidTr="001E0B0A">
              <w:trPr>
                <w:trHeight w:val="841"/>
              </w:trPr>
              <w:tc>
                <w:tcPr>
                  <w:tcW w:w="1066" w:type="dxa"/>
                  <w:noWrap/>
                  <w:hideMark/>
                </w:tcPr>
                <w:p w14:paraId="5C5A431C" w14:textId="77777777" w:rsidR="001E0B0A" w:rsidRPr="00FB016D" w:rsidRDefault="001E0B0A" w:rsidP="001E0B0A">
                  <w:pPr>
                    <w:spacing w:after="80" w:line="240" w:lineRule="auto"/>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 </w:t>
                  </w:r>
                </w:p>
              </w:tc>
              <w:tc>
                <w:tcPr>
                  <w:tcW w:w="1943" w:type="dxa"/>
                  <w:noWrap/>
                  <w:hideMark/>
                </w:tcPr>
                <w:p w14:paraId="0DCD6304" w14:textId="77777777" w:rsidR="001E0B0A" w:rsidRPr="00FB016D" w:rsidRDefault="001E0B0A" w:rsidP="001E0B0A">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teplotou</w:t>
                  </w:r>
                </w:p>
              </w:tc>
              <w:tc>
                <w:tcPr>
                  <w:tcW w:w="1814" w:type="dxa"/>
                  <w:noWrap/>
                  <w:hideMark/>
                </w:tcPr>
                <w:p w14:paraId="1B5C3BC4" w14:textId="77777777" w:rsidR="001E0B0A" w:rsidRPr="00FB016D" w:rsidRDefault="001E0B0A" w:rsidP="001E0B0A">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větrem</w:t>
                  </w:r>
                </w:p>
              </w:tc>
              <w:tc>
                <w:tcPr>
                  <w:tcW w:w="1814" w:type="dxa"/>
                  <w:noWrap/>
                  <w:hideMark/>
                </w:tcPr>
                <w:p w14:paraId="3C6D813B" w14:textId="77777777" w:rsidR="001E0B0A" w:rsidRPr="00FB016D" w:rsidRDefault="001E0B0A" w:rsidP="001E0B0A">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vodou</w:t>
                  </w:r>
                </w:p>
              </w:tc>
              <w:tc>
                <w:tcPr>
                  <w:tcW w:w="1814" w:type="dxa"/>
                  <w:hideMark/>
                </w:tcPr>
                <w:p w14:paraId="500382A8" w14:textId="77777777" w:rsidR="001E0B0A" w:rsidRPr="00FB016D" w:rsidRDefault="001E0B0A" w:rsidP="001E0B0A">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pevným povrchem</w:t>
                  </w:r>
                </w:p>
              </w:tc>
            </w:tr>
            <w:tr w:rsidR="001E0B0A" w:rsidRPr="0066625D" w14:paraId="70692BC8" w14:textId="77777777" w:rsidTr="001E0B0A">
              <w:trPr>
                <w:trHeight w:val="1031"/>
              </w:trPr>
              <w:tc>
                <w:tcPr>
                  <w:tcW w:w="1066" w:type="dxa"/>
                  <w:vMerge w:val="restart"/>
                  <w:noWrap/>
                  <w:textDirection w:val="btLr"/>
                  <w:hideMark/>
                </w:tcPr>
                <w:p w14:paraId="0840D2C9" w14:textId="77777777" w:rsidR="001E0B0A" w:rsidRPr="00FB016D" w:rsidRDefault="001E0B0A" w:rsidP="001E0B0A">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Chronická</w:t>
                  </w:r>
                </w:p>
              </w:tc>
              <w:tc>
                <w:tcPr>
                  <w:tcW w:w="1943" w:type="dxa"/>
                  <w:hideMark/>
                </w:tcPr>
                <w:p w14:paraId="39E3238A" w14:textId="77777777" w:rsidR="001E0B0A" w:rsidRPr="00FB016D" w:rsidRDefault="001E0B0A" w:rsidP="001E0B0A">
                  <w:pPr>
                    <w:spacing w:after="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Měnící se teplota (vzduchu, sladké vody)</w:t>
                  </w:r>
                </w:p>
                <w:p w14:paraId="59D739A7" w14:textId="77777777" w:rsidR="001E0B0A" w:rsidRPr="00FB016D" w:rsidRDefault="001E0B0A" w:rsidP="001E0B0A">
                  <w:pPr>
                    <w:spacing w:after="0" w:line="240" w:lineRule="auto"/>
                    <w:jc w:val="center"/>
                    <w:rPr>
                      <w:rFonts w:ascii="Calibri" w:eastAsia="Times New Roman" w:hAnsi="Calibri" w:cs="Calibri"/>
                      <w:color w:val="000000"/>
                      <w:sz w:val="20"/>
                      <w:szCs w:val="20"/>
                      <w:lang w:eastAsia="cs-CZ"/>
                    </w:rPr>
                  </w:pPr>
                </w:p>
              </w:tc>
              <w:tc>
                <w:tcPr>
                  <w:tcW w:w="1814" w:type="dxa"/>
                  <w:hideMark/>
                </w:tcPr>
                <w:p w14:paraId="30CB9150"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Měnící se větrné poměry</w:t>
                  </w:r>
                </w:p>
              </w:tc>
              <w:tc>
                <w:tcPr>
                  <w:tcW w:w="1814" w:type="dxa"/>
                  <w:hideMark/>
                </w:tcPr>
                <w:p w14:paraId="0C927525"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Měnící se srážkové poměry a druhy srážek (déšť, krupobití, sníh/led)</w:t>
                  </w:r>
                </w:p>
              </w:tc>
              <w:tc>
                <w:tcPr>
                  <w:tcW w:w="1814" w:type="dxa"/>
                  <w:hideMark/>
                </w:tcPr>
                <w:p w14:paraId="69A4C011"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Degradace půdy</w:t>
                  </w:r>
                </w:p>
              </w:tc>
            </w:tr>
            <w:tr w:rsidR="001E0B0A" w:rsidRPr="0066625D" w14:paraId="10EDA1E7" w14:textId="77777777" w:rsidTr="001E0B0A">
              <w:trPr>
                <w:trHeight w:val="807"/>
              </w:trPr>
              <w:tc>
                <w:tcPr>
                  <w:tcW w:w="1066" w:type="dxa"/>
                  <w:vMerge/>
                  <w:hideMark/>
                </w:tcPr>
                <w:p w14:paraId="0DC18F2C" w14:textId="77777777" w:rsidR="001E0B0A" w:rsidRPr="00FB016D" w:rsidRDefault="001E0B0A" w:rsidP="001E0B0A">
                  <w:pPr>
                    <w:spacing w:after="80" w:line="240" w:lineRule="auto"/>
                    <w:rPr>
                      <w:rFonts w:ascii="Calibri" w:eastAsia="Times New Roman" w:hAnsi="Calibri" w:cs="Calibri"/>
                      <w:b/>
                      <w:bCs/>
                      <w:color w:val="000000"/>
                      <w:sz w:val="20"/>
                      <w:szCs w:val="20"/>
                      <w:lang w:eastAsia="cs-CZ"/>
                    </w:rPr>
                  </w:pPr>
                </w:p>
              </w:tc>
              <w:tc>
                <w:tcPr>
                  <w:tcW w:w="1943" w:type="dxa"/>
                  <w:noWrap/>
                  <w:hideMark/>
                </w:tcPr>
                <w:p w14:paraId="559E33AB"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Tepelný stres</w:t>
                  </w:r>
                </w:p>
              </w:tc>
              <w:tc>
                <w:tcPr>
                  <w:tcW w:w="1814" w:type="dxa"/>
                  <w:noWrap/>
                  <w:hideMark/>
                </w:tcPr>
                <w:p w14:paraId="3131192A"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p>
              </w:tc>
              <w:tc>
                <w:tcPr>
                  <w:tcW w:w="1814" w:type="dxa"/>
                  <w:hideMark/>
                </w:tcPr>
                <w:p w14:paraId="439F2544"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Srážky nebo hydrologická proměnlivost</w:t>
                  </w:r>
                </w:p>
              </w:tc>
              <w:tc>
                <w:tcPr>
                  <w:tcW w:w="1814" w:type="dxa"/>
                  <w:noWrap/>
                  <w:hideMark/>
                </w:tcPr>
                <w:p w14:paraId="4B6586B5"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Eroze půdy</w:t>
                  </w:r>
                </w:p>
              </w:tc>
            </w:tr>
            <w:tr w:rsidR="001E0B0A" w:rsidRPr="0066625D" w14:paraId="1302DA5B" w14:textId="77777777" w:rsidTr="001E0B0A">
              <w:trPr>
                <w:trHeight w:val="498"/>
              </w:trPr>
              <w:tc>
                <w:tcPr>
                  <w:tcW w:w="1066" w:type="dxa"/>
                  <w:vMerge/>
                  <w:hideMark/>
                </w:tcPr>
                <w:p w14:paraId="0768CDB9" w14:textId="77777777" w:rsidR="001E0B0A" w:rsidRPr="00FB016D" w:rsidRDefault="001E0B0A" w:rsidP="001E0B0A">
                  <w:pPr>
                    <w:spacing w:after="80" w:line="240" w:lineRule="auto"/>
                    <w:rPr>
                      <w:rFonts w:ascii="Calibri" w:eastAsia="Times New Roman" w:hAnsi="Calibri" w:cs="Calibri"/>
                      <w:b/>
                      <w:bCs/>
                      <w:color w:val="000000"/>
                      <w:sz w:val="20"/>
                      <w:szCs w:val="20"/>
                      <w:lang w:eastAsia="cs-CZ"/>
                    </w:rPr>
                  </w:pPr>
                </w:p>
              </w:tc>
              <w:tc>
                <w:tcPr>
                  <w:tcW w:w="1943" w:type="dxa"/>
                  <w:noWrap/>
                  <w:hideMark/>
                </w:tcPr>
                <w:p w14:paraId="5AA8EB87"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Proměnlivost teploty</w:t>
                  </w:r>
                </w:p>
              </w:tc>
              <w:tc>
                <w:tcPr>
                  <w:tcW w:w="1814" w:type="dxa"/>
                  <w:noWrap/>
                  <w:hideMark/>
                </w:tcPr>
                <w:p w14:paraId="1D607229"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p>
              </w:tc>
              <w:tc>
                <w:tcPr>
                  <w:tcW w:w="1814" w:type="dxa"/>
                  <w:noWrap/>
                  <w:hideMark/>
                </w:tcPr>
                <w:p w14:paraId="180859C0"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Zasolování</w:t>
                  </w:r>
                </w:p>
              </w:tc>
              <w:tc>
                <w:tcPr>
                  <w:tcW w:w="1814" w:type="dxa"/>
                  <w:noWrap/>
                  <w:hideMark/>
                </w:tcPr>
                <w:p w14:paraId="1367DFD6"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Soliflukce</w:t>
                  </w:r>
                </w:p>
              </w:tc>
            </w:tr>
            <w:tr w:rsidR="001E0B0A" w:rsidRPr="0066625D" w14:paraId="4BC80B5F" w14:textId="77777777" w:rsidTr="001E0B0A">
              <w:trPr>
                <w:trHeight w:val="337"/>
              </w:trPr>
              <w:tc>
                <w:tcPr>
                  <w:tcW w:w="1066" w:type="dxa"/>
                  <w:vMerge/>
                  <w:hideMark/>
                </w:tcPr>
                <w:p w14:paraId="6F7F7EB7" w14:textId="77777777" w:rsidR="001E0B0A" w:rsidRPr="00FB016D" w:rsidRDefault="001E0B0A" w:rsidP="001E0B0A">
                  <w:pPr>
                    <w:spacing w:after="80" w:line="240" w:lineRule="auto"/>
                    <w:rPr>
                      <w:rFonts w:ascii="Calibri" w:eastAsia="Times New Roman" w:hAnsi="Calibri" w:cs="Calibri"/>
                      <w:b/>
                      <w:bCs/>
                      <w:color w:val="000000"/>
                      <w:sz w:val="20"/>
                      <w:szCs w:val="20"/>
                      <w:lang w:eastAsia="cs-CZ"/>
                    </w:rPr>
                  </w:pPr>
                </w:p>
              </w:tc>
              <w:tc>
                <w:tcPr>
                  <w:tcW w:w="1943" w:type="dxa"/>
                  <w:noWrap/>
                  <w:hideMark/>
                </w:tcPr>
                <w:p w14:paraId="092D3263"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p>
              </w:tc>
              <w:tc>
                <w:tcPr>
                  <w:tcW w:w="1814" w:type="dxa"/>
                  <w:noWrap/>
                  <w:hideMark/>
                </w:tcPr>
                <w:p w14:paraId="25F2B5D7"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p>
              </w:tc>
              <w:tc>
                <w:tcPr>
                  <w:tcW w:w="1814" w:type="dxa"/>
                  <w:noWrap/>
                  <w:hideMark/>
                </w:tcPr>
                <w:p w14:paraId="6B36C395"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Vodní stres</w:t>
                  </w:r>
                </w:p>
              </w:tc>
              <w:tc>
                <w:tcPr>
                  <w:tcW w:w="1814" w:type="dxa"/>
                  <w:noWrap/>
                  <w:hideMark/>
                </w:tcPr>
                <w:p w14:paraId="2EFA1A19"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p>
              </w:tc>
            </w:tr>
            <w:tr w:rsidR="001E0B0A" w:rsidRPr="0066625D" w14:paraId="3A545A38" w14:textId="77777777" w:rsidTr="001E0B0A">
              <w:trPr>
                <w:trHeight w:val="1039"/>
              </w:trPr>
              <w:tc>
                <w:tcPr>
                  <w:tcW w:w="1066" w:type="dxa"/>
                  <w:vMerge w:val="restart"/>
                  <w:noWrap/>
                  <w:textDirection w:val="btLr"/>
                  <w:hideMark/>
                </w:tcPr>
                <w:p w14:paraId="546910A1" w14:textId="77777777" w:rsidR="001E0B0A" w:rsidRPr="00FB016D" w:rsidRDefault="001E0B0A" w:rsidP="001E0B0A">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Akutní</w:t>
                  </w:r>
                </w:p>
              </w:tc>
              <w:tc>
                <w:tcPr>
                  <w:tcW w:w="1943" w:type="dxa"/>
                  <w:noWrap/>
                  <w:hideMark/>
                </w:tcPr>
                <w:p w14:paraId="5DAFD783"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Vlna veder</w:t>
                  </w:r>
                </w:p>
              </w:tc>
              <w:tc>
                <w:tcPr>
                  <w:tcW w:w="1814" w:type="dxa"/>
                  <w:hideMark/>
                </w:tcPr>
                <w:p w14:paraId="3DEBB36D"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Bouře (včetně sněhových, prachových a písečných)</w:t>
                  </w:r>
                </w:p>
              </w:tc>
              <w:tc>
                <w:tcPr>
                  <w:tcW w:w="1814" w:type="dxa"/>
                  <w:noWrap/>
                  <w:hideMark/>
                </w:tcPr>
                <w:p w14:paraId="164F3996"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Sucho</w:t>
                  </w:r>
                </w:p>
              </w:tc>
              <w:tc>
                <w:tcPr>
                  <w:tcW w:w="1814" w:type="dxa"/>
                  <w:noWrap/>
                  <w:hideMark/>
                </w:tcPr>
                <w:p w14:paraId="7860F2ED"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Lavina</w:t>
                  </w:r>
                </w:p>
              </w:tc>
            </w:tr>
            <w:tr w:rsidR="001E0B0A" w:rsidRPr="0066625D" w14:paraId="105E775B" w14:textId="77777777" w:rsidTr="001E0B0A">
              <w:trPr>
                <w:trHeight w:val="623"/>
              </w:trPr>
              <w:tc>
                <w:tcPr>
                  <w:tcW w:w="1066" w:type="dxa"/>
                  <w:vMerge/>
                  <w:hideMark/>
                </w:tcPr>
                <w:p w14:paraId="5115F461" w14:textId="77777777" w:rsidR="001E0B0A" w:rsidRPr="00FB016D" w:rsidRDefault="001E0B0A" w:rsidP="001E0B0A">
                  <w:pPr>
                    <w:spacing w:after="80" w:line="240" w:lineRule="auto"/>
                    <w:rPr>
                      <w:rFonts w:ascii="Calibri" w:eastAsia="Times New Roman" w:hAnsi="Calibri" w:cs="Calibri"/>
                      <w:b/>
                      <w:bCs/>
                      <w:color w:val="000000"/>
                      <w:sz w:val="20"/>
                      <w:szCs w:val="20"/>
                      <w:lang w:eastAsia="cs-CZ"/>
                    </w:rPr>
                  </w:pPr>
                </w:p>
              </w:tc>
              <w:tc>
                <w:tcPr>
                  <w:tcW w:w="1943" w:type="dxa"/>
                  <w:noWrap/>
                  <w:hideMark/>
                </w:tcPr>
                <w:p w14:paraId="524D0581"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Studená vlna/mráz</w:t>
                  </w:r>
                </w:p>
              </w:tc>
              <w:tc>
                <w:tcPr>
                  <w:tcW w:w="1814" w:type="dxa"/>
                  <w:noWrap/>
                  <w:hideMark/>
                </w:tcPr>
                <w:p w14:paraId="6FD8FEA7"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Tornádo</w:t>
                  </w:r>
                </w:p>
              </w:tc>
              <w:tc>
                <w:tcPr>
                  <w:tcW w:w="1814" w:type="dxa"/>
                  <w:hideMark/>
                </w:tcPr>
                <w:p w14:paraId="72AE2FDF"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Silné srážky (déšť, krupobití, sníh/led)</w:t>
                  </w:r>
                </w:p>
              </w:tc>
              <w:tc>
                <w:tcPr>
                  <w:tcW w:w="1814" w:type="dxa"/>
                  <w:noWrap/>
                  <w:hideMark/>
                </w:tcPr>
                <w:p w14:paraId="1F6F6ABC"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Sesuv půdy</w:t>
                  </w:r>
                </w:p>
              </w:tc>
            </w:tr>
            <w:tr w:rsidR="001E0B0A" w:rsidRPr="0066625D" w14:paraId="7FB480EF" w14:textId="77777777" w:rsidTr="001E0B0A">
              <w:trPr>
                <w:trHeight w:val="1165"/>
              </w:trPr>
              <w:tc>
                <w:tcPr>
                  <w:tcW w:w="1066" w:type="dxa"/>
                  <w:vMerge/>
                  <w:hideMark/>
                </w:tcPr>
                <w:p w14:paraId="1315955C" w14:textId="77777777" w:rsidR="001E0B0A" w:rsidRPr="00FB016D" w:rsidRDefault="001E0B0A" w:rsidP="001E0B0A">
                  <w:pPr>
                    <w:spacing w:after="80" w:line="240" w:lineRule="auto"/>
                    <w:rPr>
                      <w:rFonts w:ascii="Calibri" w:eastAsia="Times New Roman" w:hAnsi="Calibri" w:cs="Calibri"/>
                      <w:b/>
                      <w:bCs/>
                      <w:color w:val="000000"/>
                      <w:sz w:val="20"/>
                      <w:szCs w:val="20"/>
                      <w:lang w:eastAsia="cs-CZ"/>
                    </w:rPr>
                  </w:pPr>
                </w:p>
              </w:tc>
              <w:tc>
                <w:tcPr>
                  <w:tcW w:w="1943" w:type="dxa"/>
                  <w:noWrap/>
                  <w:hideMark/>
                </w:tcPr>
                <w:p w14:paraId="3E0F9FD9"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Lesní požár</w:t>
                  </w:r>
                </w:p>
              </w:tc>
              <w:tc>
                <w:tcPr>
                  <w:tcW w:w="1814" w:type="dxa"/>
                  <w:noWrap/>
                  <w:hideMark/>
                </w:tcPr>
                <w:p w14:paraId="78740EDC"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p>
              </w:tc>
              <w:tc>
                <w:tcPr>
                  <w:tcW w:w="1814" w:type="dxa"/>
                  <w:hideMark/>
                </w:tcPr>
                <w:p w14:paraId="176B159F"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Povodeň (říční, dešťová, způsobená podzemními vodami)</w:t>
                  </w:r>
                </w:p>
              </w:tc>
              <w:tc>
                <w:tcPr>
                  <w:tcW w:w="1814" w:type="dxa"/>
                  <w:noWrap/>
                  <w:hideMark/>
                </w:tcPr>
                <w:p w14:paraId="02292671" w14:textId="77777777" w:rsidR="001E0B0A" w:rsidRPr="00FB016D" w:rsidRDefault="001E0B0A" w:rsidP="001E0B0A">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Sesedání půdy</w:t>
                  </w:r>
                </w:p>
              </w:tc>
            </w:tr>
          </w:tbl>
          <w:p w14:paraId="4AC34065" w14:textId="77777777" w:rsidR="001E0B0A" w:rsidRPr="00CE4E42" w:rsidRDefault="001E0B0A" w:rsidP="001E0B0A">
            <w:pPr>
              <w:spacing w:before="80" w:after="80"/>
              <w:jc w:val="both"/>
            </w:pPr>
          </w:p>
        </w:tc>
      </w:tr>
      <w:tr w:rsidR="00967845" w14:paraId="6253B828" w14:textId="77777777" w:rsidTr="00967845">
        <w:tc>
          <w:tcPr>
            <w:tcW w:w="9628" w:type="dxa"/>
            <w:gridSpan w:val="5"/>
          </w:tcPr>
          <w:p w14:paraId="359CFAF1" w14:textId="77777777" w:rsidR="00967845" w:rsidRPr="0008625B" w:rsidRDefault="00CE4E42" w:rsidP="001E0B0A">
            <w:pPr>
              <w:spacing w:before="80" w:after="80"/>
              <w:jc w:val="both"/>
              <w:rPr>
                <w:b/>
              </w:rPr>
            </w:pPr>
            <w:r w:rsidRPr="0008625B">
              <w:rPr>
                <w:b/>
              </w:rPr>
              <w:lastRenderedPageBreak/>
              <w:t>Pokud činnost splňuje toto kritérium, uveďte</w:t>
            </w:r>
            <w:r w:rsidR="00202F95" w:rsidRPr="0008625B">
              <w:rPr>
                <w:b/>
              </w:rPr>
              <w:t xml:space="preserve"> popis ověření tohoto kritéria a </w:t>
            </w:r>
            <w:r w:rsidRPr="0008625B">
              <w:rPr>
                <w:b/>
              </w:rPr>
              <w:t>odůvodnění splnění kritéria:</w:t>
            </w:r>
          </w:p>
        </w:tc>
      </w:tr>
      <w:tr w:rsidR="00967845" w14:paraId="26EABA2E" w14:textId="77777777" w:rsidTr="00967845">
        <w:tc>
          <w:tcPr>
            <w:tcW w:w="9628" w:type="dxa"/>
            <w:gridSpan w:val="5"/>
          </w:tcPr>
          <w:p w14:paraId="40CCB0BF" w14:textId="77777777" w:rsidR="000D0C75" w:rsidRPr="000D0C75" w:rsidRDefault="000D0C75" w:rsidP="000D0C75">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07A55D8A" w14:textId="77777777" w:rsidR="00F64887" w:rsidRDefault="00F64887" w:rsidP="006B4982">
            <w:pPr>
              <w:jc w:val="both"/>
              <w:rPr>
                <w:sz w:val="20"/>
                <w:szCs w:val="20"/>
                <w:u w:val="single"/>
              </w:rPr>
            </w:pPr>
          </w:p>
          <w:p w14:paraId="6E023BEA" w14:textId="77777777" w:rsidR="00F64887" w:rsidRDefault="00F64887" w:rsidP="006B4982">
            <w:pPr>
              <w:jc w:val="both"/>
              <w:rPr>
                <w:sz w:val="20"/>
                <w:szCs w:val="20"/>
                <w:u w:val="single"/>
              </w:rPr>
            </w:pPr>
          </w:p>
          <w:p w14:paraId="66C17678" w14:textId="77777777" w:rsidR="00F64887" w:rsidRPr="00D276BE" w:rsidRDefault="00F64887" w:rsidP="006B4982">
            <w:pPr>
              <w:jc w:val="both"/>
              <w:rPr>
                <w:sz w:val="20"/>
                <w:szCs w:val="20"/>
                <w:u w:val="single"/>
              </w:rPr>
            </w:pPr>
          </w:p>
        </w:tc>
      </w:tr>
      <w:tr w:rsidR="00D276BE" w14:paraId="7A269C2F" w14:textId="77777777" w:rsidTr="00967845">
        <w:tc>
          <w:tcPr>
            <w:tcW w:w="9628" w:type="dxa"/>
            <w:gridSpan w:val="5"/>
          </w:tcPr>
          <w:p w14:paraId="15F52F5C" w14:textId="77777777" w:rsidR="00D276BE" w:rsidRPr="00430F77" w:rsidRDefault="00430F77" w:rsidP="00144A10">
            <w:pPr>
              <w:pStyle w:val="Odstavecseseznamem"/>
              <w:numPr>
                <w:ilvl w:val="0"/>
                <w:numId w:val="26"/>
              </w:numPr>
              <w:spacing w:before="80" w:after="80"/>
              <w:ind w:left="317" w:hanging="284"/>
              <w:jc w:val="both"/>
              <w:rPr>
                <w:b/>
              </w:rPr>
            </w:pPr>
            <w:r w:rsidRPr="00430F77">
              <w:rPr>
                <w:b/>
              </w:rPr>
              <w:t>Udržitelné využívání a ochrana vodních zdrojů</w:t>
            </w:r>
          </w:p>
        </w:tc>
      </w:tr>
      <w:tr w:rsidR="00D276BE" w14:paraId="360E2CAE" w14:textId="77777777" w:rsidTr="00967845">
        <w:tc>
          <w:tcPr>
            <w:tcW w:w="9628" w:type="dxa"/>
            <w:gridSpan w:val="5"/>
          </w:tcPr>
          <w:p w14:paraId="3642A705" w14:textId="77777777" w:rsidR="001F7083" w:rsidRDefault="00D276BE" w:rsidP="007009E4">
            <w:pPr>
              <w:spacing w:before="80" w:after="80"/>
              <w:ind w:left="317"/>
              <w:jc w:val="both"/>
            </w:pPr>
            <w:r>
              <w:t>Pro tuto hospodářskou činnost se nepoužije.</w:t>
            </w:r>
          </w:p>
        </w:tc>
      </w:tr>
      <w:tr w:rsidR="00D276BE" w14:paraId="790C1FC4" w14:textId="77777777" w:rsidTr="00967845">
        <w:tc>
          <w:tcPr>
            <w:tcW w:w="9628" w:type="dxa"/>
            <w:gridSpan w:val="5"/>
          </w:tcPr>
          <w:p w14:paraId="58D4DC16" w14:textId="77777777" w:rsidR="00D276BE" w:rsidRPr="00430F77" w:rsidRDefault="00430F77" w:rsidP="00144A10">
            <w:pPr>
              <w:pStyle w:val="Odstavecseseznamem"/>
              <w:numPr>
                <w:ilvl w:val="0"/>
                <w:numId w:val="26"/>
              </w:numPr>
              <w:spacing w:before="80" w:after="80"/>
              <w:ind w:left="317" w:hanging="284"/>
              <w:jc w:val="both"/>
              <w:rPr>
                <w:b/>
              </w:rPr>
            </w:pPr>
            <w:r w:rsidRPr="00430F77">
              <w:rPr>
                <w:b/>
              </w:rPr>
              <w:lastRenderedPageBreak/>
              <w:t>Přechod na oběhové hospodářství</w:t>
            </w:r>
          </w:p>
        </w:tc>
      </w:tr>
      <w:tr w:rsidR="00D276BE" w:rsidRPr="009C6A97" w14:paraId="3C580B3A" w14:textId="77777777" w:rsidTr="000B49AE">
        <w:tc>
          <w:tcPr>
            <w:tcW w:w="3823" w:type="dxa"/>
            <w:gridSpan w:val="2"/>
          </w:tcPr>
          <w:p w14:paraId="612B91FF" w14:textId="77777777" w:rsidR="00D276BE" w:rsidRPr="009C6A97" w:rsidRDefault="00D276BE" w:rsidP="007009E4">
            <w:pPr>
              <w:spacing w:before="80" w:after="80"/>
              <w:jc w:val="both"/>
              <w:rPr>
                <w:b/>
              </w:rPr>
            </w:pPr>
            <w:r w:rsidRPr="000C38C4">
              <w:rPr>
                <w:b/>
              </w:rPr>
              <w:t>Činnost splňuje toto kritérium:</w:t>
            </w:r>
          </w:p>
        </w:tc>
        <w:tc>
          <w:tcPr>
            <w:tcW w:w="2835" w:type="dxa"/>
            <w:gridSpan w:val="2"/>
          </w:tcPr>
          <w:p w14:paraId="5F8CBDC6" w14:textId="62493786" w:rsidR="00D276BE" w:rsidRPr="009C6A97" w:rsidRDefault="00D276BE" w:rsidP="007009E4">
            <w:pPr>
              <w:spacing w:before="80" w:after="80"/>
              <w:jc w:val="center"/>
              <w:rPr>
                <w:highlight w:val="yellow"/>
              </w:rPr>
            </w:pPr>
            <w:r w:rsidRPr="009C6A97">
              <w:rPr>
                <w:highlight w:val="yellow"/>
              </w:rPr>
              <w:t>ANO</w:t>
            </w:r>
            <w:r w:rsidR="00966C3D">
              <w:rPr>
                <w:highlight w:val="yellow"/>
              </w:rPr>
              <w:t>*</w:t>
            </w:r>
          </w:p>
        </w:tc>
        <w:tc>
          <w:tcPr>
            <w:tcW w:w="2970" w:type="dxa"/>
          </w:tcPr>
          <w:p w14:paraId="3559427A" w14:textId="2DE3EB18" w:rsidR="00D276BE" w:rsidRPr="009C6A97" w:rsidRDefault="00D276BE" w:rsidP="007009E4">
            <w:pPr>
              <w:spacing w:before="80" w:after="80"/>
              <w:jc w:val="center"/>
              <w:rPr>
                <w:highlight w:val="yellow"/>
              </w:rPr>
            </w:pPr>
            <w:r w:rsidRPr="009C6A97">
              <w:rPr>
                <w:highlight w:val="yellow"/>
              </w:rPr>
              <w:t>NE</w:t>
            </w:r>
            <w:r w:rsidR="00966C3D">
              <w:rPr>
                <w:highlight w:val="yellow"/>
              </w:rPr>
              <w:t>*</w:t>
            </w:r>
          </w:p>
        </w:tc>
      </w:tr>
      <w:tr w:rsidR="005B2F91" w14:paraId="6F39A9C6" w14:textId="77777777" w:rsidTr="00967845">
        <w:tc>
          <w:tcPr>
            <w:tcW w:w="9628" w:type="dxa"/>
            <w:gridSpan w:val="5"/>
          </w:tcPr>
          <w:p w14:paraId="18B37FCC" w14:textId="77777777" w:rsidR="005B2F91" w:rsidRPr="00A52509" w:rsidRDefault="005B2F91" w:rsidP="007009E4">
            <w:pPr>
              <w:spacing w:before="80" w:after="80"/>
              <w:ind w:left="33" w:hanging="33"/>
              <w:jc w:val="both"/>
            </w:pPr>
            <w:r w:rsidRPr="00A52509">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je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r w:rsidRPr="007009E4">
              <w:rPr>
                <w:vertAlign w:val="superscript"/>
              </w:rPr>
              <w:footnoteReference w:id="5"/>
            </w:r>
            <w:r w:rsidRPr="00A52509">
              <w:t xml:space="preserve">. Provozovatelé omezují produkci odpadu v procesech souvisejících s výstavbou a demolicemi v souladu s protokolem EU pro nakládání se stavebním a demoličním odpadem s přihlédnutím k nejlepším dostupným technikám a pomocí selektivní demolice, aby bylo možné odstranit nebezpečné látky a bezpečně s nimi nakládat, a usnadňují opětovné použití a kvalitní recyklaci selektivním odstraněním materiálů s využitím dostupných třídicích systémů pro stavební a demoliční odpad. </w:t>
            </w:r>
          </w:p>
          <w:p w14:paraId="393A72C7" w14:textId="77777777" w:rsidR="000B7581" w:rsidRDefault="000B7581" w:rsidP="007009E4">
            <w:pPr>
              <w:pStyle w:val="Default"/>
              <w:spacing w:before="80" w:after="80" w:line="293" w:lineRule="auto"/>
              <w:jc w:val="both"/>
              <w:rPr>
                <w:rFonts w:asciiTheme="minorHAnsi" w:hAnsiTheme="minorHAnsi" w:cstheme="minorBidi"/>
                <w:color w:val="000000" w:themeColor="text1"/>
                <w:sz w:val="22"/>
                <w:szCs w:val="22"/>
              </w:rPr>
            </w:pPr>
            <w:r w:rsidRPr="001C0252">
              <w:rPr>
                <w:rFonts w:asciiTheme="minorHAnsi" w:hAnsiTheme="minorHAnsi" w:cstheme="minorBidi"/>
                <w:color w:val="000000" w:themeColor="text1"/>
                <w:sz w:val="22"/>
                <w:szCs w:val="22"/>
              </w:rPr>
              <w:t>Projekty budov a stavební metody podporují oběhové hospodářství a s odkazem na normu ISO 20887</w:t>
            </w:r>
            <w:r w:rsidRPr="007009E4">
              <w:rPr>
                <w:rFonts w:asciiTheme="minorHAnsi" w:hAnsiTheme="minorHAnsi" w:cstheme="minorBidi"/>
                <w:color w:val="000000" w:themeColor="text1"/>
                <w:sz w:val="22"/>
                <w:szCs w:val="22"/>
              </w:rPr>
              <w:footnoteReference w:id="6"/>
            </w:r>
            <w:r w:rsidRPr="001C0252">
              <w:rPr>
                <w:rFonts w:asciiTheme="minorHAnsi" w:hAnsiTheme="minorHAnsi" w:cstheme="minorBidi"/>
                <w:color w:val="000000" w:themeColor="text1"/>
                <w:sz w:val="22"/>
                <w:szCs w:val="22"/>
              </w:rPr>
              <w:t xml:space="preserve"> nebo jiné normy pro posuzování demontovatelnosti nebo přizpůsobivosti budov zejména prokazují, že jsou navrženy tak, aby byly efektivnější, adaptabilnější, flexibilnější a demontovatelnější, s cílem umožnit opětovné použití a recyklaci. </w:t>
            </w:r>
          </w:p>
          <w:p w14:paraId="12520294" w14:textId="09DDC321" w:rsidR="009D1639" w:rsidRPr="00F65ABF" w:rsidRDefault="009A3A37" w:rsidP="007009E4">
            <w:pPr>
              <w:pStyle w:val="Default"/>
              <w:spacing w:before="80" w:after="80" w:line="293" w:lineRule="auto"/>
              <w:jc w:val="both"/>
              <w:rPr>
                <w:rFonts w:asciiTheme="minorHAnsi" w:hAnsiTheme="minorHAnsi" w:cstheme="minorBidi"/>
                <w:color w:val="000000" w:themeColor="text1"/>
                <w:sz w:val="22"/>
                <w:szCs w:val="22"/>
              </w:rPr>
            </w:pPr>
            <w:r w:rsidRPr="00FF2712">
              <w:rPr>
                <w:rFonts w:asciiTheme="minorHAnsi" w:hAnsiTheme="minorHAnsi" w:cstheme="minorBidi"/>
                <w:color w:val="000000" w:themeColor="text1"/>
                <w:sz w:val="22"/>
                <w:szCs w:val="22"/>
              </w:rPr>
              <w:t xml:space="preserve">Obdobně platí např. pro výrobu elektřiny s využitím </w:t>
            </w:r>
            <w:r w:rsidR="00A6746C" w:rsidRPr="00FF2712">
              <w:rPr>
                <w:rFonts w:asciiTheme="minorHAnsi" w:hAnsiTheme="minorHAnsi" w:cstheme="minorBidi"/>
                <w:color w:val="000000" w:themeColor="text1"/>
                <w:sz w:val="22"/>
                <w:szCs w:val="22"/>
              </w:rPr>
              <w:t>fotovoltaických systémů</w:t>
            </w:r>
            <w:r w:rsidRPr="00FF2712">
              <w:rPr>
                <w:rFonts w:asciiTheme="minorHAnsi" w:hAnsiTheme="minorHAnsi" w:cstheme="minorBidi"/>
                <w:color w:val="000000" w:themeColor="text1"/>
                <w:sz w:val="22"/>
                <w:szCs w:val="22"/>
              </w:rPr>
              <w:t xml:space="preserve">, kdy se při činnosti </w:t>
            </w:r>
            <w:r w:rsidR="00671185">
              <w:rPr>
                <w:rFonts w:asciiTheme="minorHAnsi" w:hAnsiTheme="minorHAnsi" w:cstheme="minorBidi"/>
                <w:color w:val="000000" w:themeColor="text1"/>
                <w:sz w:val="22"/>
                <w:szCs w:val="22"/>
              </w:rPr>
              <w:t>h</w:t>
            </w:r>
            <w:r w:rsidRPr="00FF2712">
              <w:rPr>
                <w:rFonts w:asciiTheme="minorHAnsi" w:hAnsiTheme="minorHAnsi" w:cstheme="minorBidi"/>
                <w:color w:val="000000" w:themeColor="text1"/>
                <w:sz w:val="22"/>
                <w:szCs w:val="22"/>
              </w:rPr>
              <w:t xml:space="preserve">odnotí dostupnost zařízení a součástí s vysokou trvanlivostí a recyklovatelností, které lze snadno demontovat a renovovat, a pokud možno se taková zařízení a součásti používají. </w:t>
            </w:r>
          </w:p>
        </w:tc>
      </w:tr>
      <w:tr w:rsidR="005B2F91" w14:paraId="4C4A7557" w14:textId="77777777" w:rsidTr="00967845">
        <w:tc>
          <w:tcPr>
            <w:tcW w:w="9628" w:type="dxa"/>
            <w:gridSpan w:val="5"/>
          </w:tcPr>
          <w:p w14:paraId="1233121C" w14:textId="77777777" w:rsidR="005B2F91" w:rsidRPr="001E0B0A" w:rsidRDefault="005B2F91" w:rsidP="007009E4">
            <w:pPr>
              <w:spacing w:before="80" w:after="80"/>
              <w:jc w:val="both"/>
              <w:rPr>
                <w:b/>
              </w:rPr>
            </w:pPr>
            <w:r w:rsidRPr="001E0B0A">
              <w:rPr>
                <w:b/>
              </w:rPr>
              <w:t>Pokud činnost splňuje toto kritérium, uveďte, jak bude toto kritérium splněno, a kde bude možno tuto informaci ověřit:</w:t>
            </w:r>
          </w:p>
        </w:tc>
      </w:tr>
      <w:tr w:rsidR="005B2F91" w14:paraId="4354E941" w14:textId="77777777" w:rsidTr="006D6A7F">
        <w:trPr>
          <w:trHeight w:val="2072"/>
        </w:trPr>
        <w:tc>
          <w:tcPr>
            <w:tcW w:w="9628" w:type="dxa"/>
            <w:gridSpan w:val="5"/>
          </w:tcPr>
          <w:p w14:paraId="5F847B25" w14:textId="77777777" w:rsidR="000D0C75" w:rsidRPr="000D0C75" w:rsidRDefault="000D0C75" w:rsidP="000D0C75">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787533E6" w14:textId="77777777" w:rsidR="005B2F91" w:rsidRPr="00F64887" w:rsidRDefault="005B2F91" w:rsidP="007009E4">
            <w:pPr>
              <w:spacing w:before="80" w:after="80"/>
              <w:jc w:val="both"/>
              <w:rPr>
                <w:sz w:val="20"/>
                <w:szCs w:val="20"/>
                <w:highlight w:val="yellow"/>
                <w:u w:val="single"/>
              </w:rPr>
            </w:pPr>
          </w:p>
        </w:tc>
      </w:tr>
      <w:tr w:rsidR="005B2F91" w14:paraId="2F731693" w14:textId="77777777" w:rsidTr="00967845">
        <w:tc>
          <w:tcPr>
            <w:tcW w:w="9628" w:type="dxa"/>
            <w:gridSpan w:val="5"/>
          </w:tcPr>
          <w:p w14:paraId="2B852F44" w14:textId="77777777" w:rsidR="005B2F91" w:rsidRPr="00430F77" w:rsidRDefault="00430F77" w:rsidP="00144A10">
            <w:pPr>
              <w:pStyle w:val="Odstavecseseznamem"/>
              <w:numPr>
                <w:ilvl w:val="0"/>
                <w:numId w:val="26"/>
              </w:numPr>
              <w:spacing w:before="80" w:after="80"/>
              <w:ind w:left="317" w:hanging="284"/>
              <w:jc w:val="both"/>
              <w:rPr>
                <w:b/>
              </w:rPr>
            </w:pPr>
            <w:r w:rsidRPr="00430F77">
              <w:rPr>
                <w:b/>
              </w:rPr>
              <w:t>Prevence a omezování znečištění</w:t>
            </w:r>
          </w:p>
        </w:tc>
      </w:tr>
      <w:tr w:rsidR="005B2F91" w:rsidRPr="009C6A97" w14:paraId="44A41CDD" w14:textId="77777777" w:rsidTr="000B49AE">
        <w:tc>
          <w:tcPr>
            <w:tcW w:w="3823" w:type="dxa"/>
            <w:gridSpan w:val="2"/>
          </w:tcPr>
          <w:p w14:paraId="6D35DB31" w14:textId="77777777" w:rsidR="005B2F91" w:rsidRPr="009C6A97" w:rsidRDefault="005B2F91" w:rsidP="007009E4">
            <w:pPr>
              <w:spacing w:before="80" w:after="80"/>
              <w:jc w:val="both"/>
              <w:rPr>
                <w:b/>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gridSpan w:val="2"/>
          </w:tcPr>
          <w:p w14:paraId="4626E62E" w14:textId="1BBEC246" w:rsidR="005B2F91" w:rsidRPr="009C6A97" w:rsidRDefault="005B2F91" w:rsidP="007009E4">
            <w:pPr>
              <w:spacing w:before="80" w:after="80"/>
              <w:jc w:val="center"/>
              <w:rPr>
                <w:highlight w:val="yellow"/>
              </w:rPr>
            </w:pPr>
            <w:r w:rsidRPr="009C6A97">
              <w:rPr>
                <w:highlight w:val="yellow"/>
              </w:rPr>
              <w:t>ANO</w:t>
            </w:r>
            <w:r w:rsidR="00966C3D">
              <w:rPr>
                <w:highlight w:val="yellow"/>
              </w:rPr>
              <w:t>*</w:t>
            </w:r>
          </w:p>
        </w:tc>
        <w:tc>
          <w:tcPr>
            <w:tcW w:w="2970" w:type="dxa"/>
          </w:tcPr>
          <w:p w14:paraId="5D594475" w14:textId="002FC702" w:rsidR="005B2F91" w:rsidRPr="009C6A97" w:rsidRDefault="005B2F91" w:rsidP="007009E4">
            <w:pPr>
              <w:spacing w:before="80" w:after="80"/>
              <w:jc w:val="center"/>
              <w:rPr>
                <w:highlight w:val="yellow"/>
              </w:rPr>
            </w:pPr>
            <w:r w:rsidRPr="009C6A97">
              <w:rPr>
                <w:highlight w:val="yellow"/>
              </w:rPr>
              <w:t>NE</w:t>
            </w:r>
            <w:r w:rsidR="00966C3D">
              <w:rPr>
                <w:highlight w:val="yellow"/>
              </w:rPr>
              <w:t>*</w:t>
            </w:r>
          </w:p>
        </w:tc>
      </w:tr>
      <w:tr w:rsidR="005B2F91" w14:paraId="6DAF3759" w14:textId="77777777" w:rsidTr="00967845">
        <w:tc>
          <w:tcPr>
            <w:tcW w:w="9628" w:type="dxa"/>
            <w:gridSpan w:val="5"/>
          </w:tcPr>
          <w:p w14:paraId="66F41463" w14:textId="77777777" w:rsidR="00F730A7" w:rsidRPr="00F730A7" w:rsidRDefault="00F730A7" w:rsidP="007009E4">
            <w:pPr>
              <w:spacing w:before="80" w:after="80"/>
              <w:jc w:val="both"/>
            </w:pPr>
            <w:r w:rsidRPr="00F730A7">
              <w:t>Činnost nevede k používání:</w:t>
            </w:r>
          </w:p>
          <w:p w14:paraId="3CBF0C75" w14:textId="77777777" w:rsidR="00194E33" w:rsidRDefault="000B49AE" w:rsidP="007009E4">
            <w:pPr>
              <w:pStyle w:val="Odstavecseseznamem"/>
              <w:spacing w:before="80" w:after="80"/>
              <w:ind w:left="600" w:hanging="294"/>
              <w:jc w:val="both"/>
            </w:pPr>
            <w:r w:rsidRPr="00F730A7">
              <w:t xml:space="preserve">a) </w:t>
            </w:r>
            <w:r w:rsidR="00A57CDD">
              <w:t xml:space="preserve"> </w:t>
            </w:r>
            <w:r w:rsidRPr="00F730A7">
              <w:t>látek uvedených v příloze I nebo II nařízení Evropského parlamentu a Rady (EU) 2019/1021</w:t>
            </w:r>
            <w:r w:rsidR="00F730A7" w:rsidRPr="007009E4">
              <w:footnoteReference w:id="7"/>
            </w:r>
            <w:r w:rsidRPr="00F730A7">
              <w:t xml:space="preserve">, a to jak samotných, tak ve formě směsí nebo předmětů, kromě případů, kdy jsou přítomny jako nezáměrné stopové kontaminující látky; </w:t>
            </w:r>
          </w:p>
          <w:p w14:paraId="084DACF7" w14:textId="77777777" w:rsidR="00194E33" w:rsidRDefault="000B49AE" w:rsidP="00A57CDD">
            <w:pPr>
              <w:pStyle w:val="Odstavecseseznamem"/>
              <w:spacing w:before="80" w:after="80"/>
              <w:ind w:left="600" w:hanging="283"/>
              <w:jc w:val="both"/>
            </w:pPr>
            <w:r w:rsidRPr="00F730A7">
              <w:lastRenderedPageBreak/>
              <w:t>b) rtuti a sloučeniny rtuti, jejich směsí a výrobků s přidanou rtutí ve smyslu článku 2 nařízení Evropského parlamentu a Rady (EU) 2017/852</w:t>
            </w:r>
            <w:r w:rsidR="00F730A7" w:rsidRPr="007009E4">
              <w:footnoteReference w:id="8"/>
            </w:r>
            <w:r w:rsidRPr="00F730A7">
              <w:t xml:space="preserve">; </w:t>
            </w:r>
          </w:p>
          <w:p w14:paraId="26F125A5" w14:textId="77777777" w:rsidR="00194E33" w:rsidRDefault="000B49AE" w:rsidP="007009E4">
            <w:pPr>
              <w:pStyle w:val="Odstavecseseznamem"/>
              <w:spacing w:before="80" w:after="80"/>
              <w:ind w:left="600" w:hanging="294"/>
              <w:jc w:val="both"/>
            </w:pPr>
            <w:r w:rsidRPr="00F730A7">
              <w:t xml:space="preserve">c) </w:t>
            </w:r>
            <w:r w:rsidR="00A57CDD">
              <w:t xml:space="preserve"> </w:t>
            </w:r>
            <w:r w:rsidRPr="00F730A7">
              <w:t>látek uvedených v příloze I nebo II nařízení Evropského parlamentu a Rady (ES) č. 1005/2009</w:t>
            </w:r>
            <w:r w:rsidR="00F730A7" w:rsidRPr="007009E4">
              <w:footnoteReference w:id="9"/>
            </w:r>
            <w:r w:rsidRPr="00F730A7">
              <w:t xml:space="preserve">, a to jak samotných, tak ve formě směsí nebo předmětů; </w:t>
            </w:r>
          </w:p>
          <w:p w14:paraId="0C3E0156" w14:textId="77777777" w:rsidR="00194E33" w:rsidRDefault="000B49AE" w:rsidP="007009E4">
            <w:pPr>
              <w:pStyle w:val="Odstavecseseznamem"/>
              <w:spacing w:before="80" w:after="80"/>
              <w:ind w:left="600" w:hanging="294"/>
              <w:jc w:val="both"/>
            </w:pPr>
            <w:r w:rsidRPr="00F730A7">
              <w:t>d) látek uvedených v příloze II směrnice Evropského parlamentu a Rady 2011/65/EU</w:t>
            </w:r>
            <w:r w:rsidR="00F730A7" w:rsidRPr="007009E4">
              <w:footnoteReference w:id="10"/>
            </w:r>
            <w:r w:rsidRPr="00F730A7">
              <w:t xml:space="preserve">, a to jak samotných, tak ve formě směsí nebo předmětů, kromě případů, které jsou plně v souladu s čl. 4 odst. 1 uvedené směrnice; </w:t>
            </w:r>
          </w:p>
          <w:p w14:paraId="41C60447" w14:textId="77777777" w:rsidR="00A57CDD" w:rsidRDefault="000B49AE" w:rsidP="00A57CDD">
            <w:pPr>
              <w:pStyle w:val="Odstavecseseznamem"/>
              <w:spacing w:before="80" w:after="80"/>
              <w:ind w:left="600" w:hanging="294"/>
              <w:jc w:val="both"/>
            </w:pPr>
            <w:r w:rsidRPr="00F730A7">
              <w:t xml:space="preserve">e) </w:t>
            </w:r>
            <w:r w:rsidR="00A57CDD">
              <w:t xml:space="preserve"> </w:t>
            </w:r>
            <w:r w:rsidRPr="00F730A7">
              <w:t>látek uvedených v příloze XVII nařízení Evropského parlamentu a Rady (ES) 1907/2006</w:t>
            </w:r>
            <w:r w:rsidR="00F730A7" w:rsidRPr="00A57CDD">
              <w:footnoteReference w:id="11"/>
            </w:r>
            <w:r w:rsidRPr="00F730A7">
              <w:t xml:space="preserve">, a to jak samotných, tak ve formě směsí nebo předmětů, kromě případů, které jsou plně v souladu s podmínkami stanovenými v uvedené příloze; </w:t>
            </w:r>
          </w:p>
          <w:p w14:paraId="649EEEEF" w14:textId="77777777" w:rsidR="00A57CDD" w:rsidRDefault="000B49AE" w:rsidP="00A57CDD">
            <w:pPr>
              <w:pStyle w:val="Odstavecseseznamem"/>
              <w:spacing w:before="80" w:after="80"/>
              <w:ind w:left="600" w:hanging="294"/>
              <w:jc w:val="both"/>
            </w:pPr>
            <w:r w:rsidRPr="00F730A7">
              <w:t xml:space="preserve">f) </w:t>
            </w:r>
            <w:r w:rsidR="00A57CDD">
              <w:t xml:space="preserve"> </w:t>
            </w:r>
            <w:r w:rsidRPr="00F730A7">
              <w:t>látek, které splňují kritéria stanovená v článku 57 nařízení (ES) č. 1907/2006 a jsou identifikovány v</w:t>
            </w:r>
            <w:r w:rsidR="000C38C4">
              <w:t xml:space="preserve"> </w:t>
            </w:r>
            <w:r w:rsidRPr="00F730A7">
              <w:t xml:space="preserve">souladu s čl. 59 odst. 1 uvedeného nařízení, a to jak samotných, tak ve formě směsí nebo předmětů, kromě případů, kdy bylo prokázáno, že jejich použití je pro společnost zásadní; </w:t>
            </w:r>
          </w:p>
          <w:p w14:paraId="40412A2E" w14:textId="77777777" w:rsidR="000B49AE" w:rsidRDefault="000B49AE" w:rsidP="00A57CDD">
            <w:pPr>
              <w:pStyle w:val="Odstavecseseznamem"/>
              <w:spacing w:before="80" w:after="80"/>
              <w:ind w:left="600" w:hanging="294"/>
              <w:jc w:val="both"/>
            </w:pPr>
            <w:r w:rsidRPr="00F730A7">
              <w:t>g)</w:t>
            </w:r>
            <w:r w:rsidR="00A57CDD">
              <w:t xml:space="preserve"> </w:t>
            </w:r>
            <w:r w:rsidRPr="00F730A7">
              <w:t>jiných látek, které splňují kritéria stanovená v článku 57 nařízení (ES) č. 1907/2006, a to jak samotných, tak ve formě směsí nebo předmětů, kromě případů, kdy bylo prokázáno, že jejich použití je pro společnost zásadní.</w:t>
            </w:r>
          </w:p>
          <w:p w14:paraId="1EFBFB02" w14:textId="77777777" w:rsidR="000B7581" w:rsidRPr="00A57CDD" w:rsidRDefault="000B7581" w:rsidP="006E4147">
            <w:pPr>
              <w:pStyle w:val="Default"/>
              <w:spacing w:before="80" w:after="80" w:line="293" w:lineRule="auto"/>
              <w:jc w:val="both"/>
              <w:rPr>
                <w:rFonts w:asciiTheme="minorHAnsi" w:hAnsiTheme="minorHAnsi" w:cstheme="minorBidi"/>
                <w:color w:val="000000" w:themeColor="text1"/>
                <w:sz w:val="22"/>
                <w:szCs w:val="22"/>
              </w:rPr>
            </w:pPr>
            <w:r w:rsidRPr="00A57CDD">
              <w:rPr>
                <w:rFonts w:asciiTheme="minorHAnsi" w:hAnsiTheme="minorHAnsi" w:cstheme="minorBidi"/>
                <w:color w:val="000000" w:themeColor="text1"/>
                <w:sz w:val="22"/>
                <w:szCs w:val="22"/>
              </w:rPr>
              <w:t>Ze stavebních prvků a materiálů použitých při renovaci budovy, které mohou přijít do styku s uživateli</w:t>
            </w:r>
            <w:r w:rsidRPr="00A57CDD">
              <w:rPr>
                <w:rFonts w:asciiTheme="minorHAnsi" w:hAnsiTheme="minorHAnsi" w:cstheme="minorBidi"/>
                <w:color w:val="000000" w:themeColor="text1"/>
                <w:sz w:val="22"/>
                <w:szCs w:val="22"/>
                <w:vertAlign w:val="superscript"/>
              </w:rPr>
              <w:footnoteReference w:id="12"/>
            </w:r>
            <w:r w:rsidRPr="00A57CDD">
              <w:rPr>
                <w:rFonts w:asciiTheme="minorHAnsi" w:hAnsiTheme="minorHAnsi" w:cstheme="minorBidi"/>
                <w:color w:val="000000" w:themeColor="text1"/>
                <w:sz w:val="22"/>
                <w:szCs w:val="22"/>
              </w:rPr>
              <w:t>, se při zkouškách v souladu s podmínkami uvedenými v příloze XVII nařízení (ES) č. 1907/2006 uvolňuje méně než 0,06 mg formaldehydu na m³ materiálu nebo prvku a při zkouškách podle normy CEN/EN 16516 a ISO 16000-3:2011</w:t>
            </w:r>
            <w:r w:rsidRPr="006E4147">
              <w:rPr>
                <w:rFonts w:asciiTheme="minorHAnsi" w:hAnsiTheme="minorHAnsi" w:cstheme="minorBidi"/>
                <w:color w:val="000000" w:themeColor="text1"/>
                <w:sz w:val="22"/>
                <w:szCs w:val="22"/>
                <w:vertAlign w:val="superscript"/>
              </w:rPr>
              <w:footnoteReference w:id="13"/>
            </w:r>
            <w:r w:rsidRPr="006E4147">
              <w:rPr>
                <w:rFonts w:asciiTheme="minorHAnsi" w:hAnsiTheme="minorHAnsi" w:cstheme="minorBidi"/>
                <w:color w:val="000000" w:themeColor="text1"/>
                <w:sz w:val="22"/>
                <w:szCs w:val="22"/>
                <w:vertAlign w:val="superscript"/>
              </w:rPr>
              <w:t xml:space="preserve"> </w:t>
            </w:r>
            <w:r w:rsidRPr="00A57CDD">
              <w:rPr>
                <w:rFonts w:asciiTheme="minorHAnsi" w:hAnsiTheme="minorHAnsi" w:cstheme="minorBidi"/>
                <w:color w:val="000000" w:themeColor="text1"/>
                <w:sz w:val="22"/>
                <w:szCs w:val="22"/>
              </w:rPr>
              <w:t>nebo jiných srovnatelných standardizovaných zkušebních podmínek a metod stanovení</w:t>
            </w:r>
            <w:r w:rsidRPr="006E4147">
              <w:rPr>
                <w:rFonts w:asciiTheme="minorHAnsi" w:hAnsiTheme="minorHAnsi" w:cstheme="minorBidi"/>
                <w:color w:val="000000" w:themeColor="text1"/>
                <w:sz w:val="22"/>
                <w:szCs w:val="22"/>
                <w:vertAlign w:val="superscript"/>
              </w:rPr>
              <w:footnoteReference w:id="14"/>
            </w:r>
            <w:r w:rsidRPr="006E4147">
              <w:rPr>
                <w:rFonts w:asciiTheme="minorHAnsi" w:hAnsiTheme="minorHAnsi" w:cstheme="minorBidi"/>
                <w:color w:val="000000" w:themeColor="text1"/>
                <w:sz w:val="22"/>
                <w:szCs w:val="22"/>
                <w:vertAlign w:val="superscript"/>
              </w:rPr>
              <w:t xml:space="preserve"> </w:t>
            </w:r>
            <w:r w:rsidRPr="00A57CDD">
              <w:rPr>
                <w:rFonts w:asciiTheme="minorHAnsi" w:hAnsiTheme="minorHAnsi" w:cstheme="minorBidi"/>
                <w:color w:val="000000" w:themeColor="text1"/>
                <w:sz w:val="22"/>
                <w:szCs w:val="22"/>
              </w:rPr>
              <w:t xml:space="preserve">méně než 0,001 mg jiných karcinogenních těkavých organických sloučenin kategorie 1A a 1B na m³ materiálu nebo prvku. </w:t>
            </w:r>
          </w:p>
          <w:p w14:paraId="43D93C77" w14:textId="77777777" w:rsidR="009E422A" w:rsidRDefault="009E422A" w:rsidP="006E4147">
            <w:pPr>
              <w:pStyle w:val="Default"/>
              <w:spacing w:before="80" w:after="80" w:line="293" w:lineRule="auto"/>
              <w:jc w:val="both"/>
              <w:rPr>
                <w:rFonts w:asciiTheme="minorHAnsi" w:hAnsiTheme="minorHAnsi" w:cstheme="minorBidi"/>
                <w:color w:val="000000" w:themeColor="text1"/>
                <w:sz w:val="22"/>
                <w:szCs w:val="22"/>
              </w:rPr>
            </w:pPr>
            <w:r w:rsidRPr="009E422A">
              <w:rPr>
                <w:rFonts w:asciiTheme="minorHAnsi" w:hAnsiTheme="minorHAnsi" w:cstheme="minorBidi"/>
                <w:color w:val="000000" w:themeColor="text1"/>
                <w:sz w:val="22"/>
                <w:szCs w:val="22"/>
              </w:rPr>
              <w:t xml:space="preserve">V případě doplnění tepelné izolace ke stávajícímu plášti budovy provede příslušný odborník vyškolený ve zjišťování výskytu azbestu stavební průzkum v souladu s vnitrostátním právem. Jakékoli odstraňování tepelné izolace, která obsahuje nebo pravděpodobně může obsahovat azbest, lámání nebo mechanické odvrtávání či odšroubování nebo odstraňování izolačních desek, obkladů a dalších materiálů obsahujících azbest je prováděno náležitě vyškolenými pracovníky, přičemž před provedením prací, během nich a po jejich ukončení je sledován jejich zdravotní stav v souladu s vnitrostátním právem. </w:t>
            </w:r>
          </w:p>
          <w:p w14:paraId="7FF178AB" w14:textId="77777777" w:rsidR="009E422A" w:rsidRPr="000B7581" w:rsidRDefault="000B7581" w:rsidP="00A57CDD">
            <w:pPr>
              <w:pStyle w:val="Default"/>
              <w:spacing w:before="80" w:after="80" w:line="293" w:lineRule="auto"/>
              <w:jc w:val="both"/>
            </w:pPr>
            <w:r w:rsidRPr="00A57CDD">
              <w:rPr>
                <w:rFonts w:asciiTheme="minorHAnsi" w:hAnsiTheme="minorHAnsi" w:cstheme="minorBidi"/>
                <w:color w:val="000000" w:themeColor="text1"/>
                <w:sz w:val="22"/>
                <w:szCs w:val="22"/>
              </w:rPr>
              <w:t>Přijímají se opatření ke snížení hluku, prachu a emisí znečišťujících látek při stavebních nebo údržbářských pracích.</w:t>
            </w:r>
          </w:p>
        </w:tc>
      </w:tr>
      <w:tr w:rsidR="005B2F91" w14:paraId="5C5C6C47" w14:textId="77777777" w:rsidTr="00967845">
        <w:tc>
          <w:tcPr>
            <w:tcW w:w="9628" w:type="dxa"/>
            <w:gridSpan w:val="5"/>
          </w:tcPr>
          <w:p w14:paraId="75EB3BA7" w14:textId="77777777" w:rsidR="005B2F91" w:rsidRPr="00E26EA5" w:rsidRDefault="005B2F91" w:rsidP="006E4147">
            <w:pPr>
              <w:spacing w:before="80" w:after="80"/>
              <w:jc w:val="both"/>
              <w:rPr>
                <w:b/>
              </w:rPr>
            </w:pPr>
            <w:r w:rsidRPr="00E26EA5">
              <w:rPr>
                <w:b/>
              </w:rPr>
              <w:lastRenderedPageBreak/>
              <w:t>Pokud činnost splňuje toto kritérium, uveďte, jak bude toto kritérium splněno, a kde bude možno tuto informaci ověřit:</w:t>
            </w:r>
          </w:p>
        </w:tc>
      </w:tr>
      <w:tr w:rsidR="005B2F91" w14:paraId="42FD10E4" w14:textId="77777777" w:rsidTr="00E26EA5">
        <w:trPr>
          <w:trHeight w:val="1643"/>
        </w:trPr>
        <w:tc>
          <w:tcPr>
            <w:tcW w:w="9628" w:type="dxa"/>
            <w:gridSpan w:val="5"/>
          </w:tcPr>
          <w:p w14:paraId="60B2CE4F" w14:textId="77777777" w:rsidR="000D0C75" w:rsidRPr="000D0C75" w:rsidRDefault="000D0C75" w:rsidP="000D0C75">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46A1A9D4" w14:textId="77777777" w:rsidR="005B2F91" w:rsidRPr="000B7581" w:rsidRDefault="005B2F91" w:rsidP="005B2F91">
            <w:pPr>
              <w:jc w:val="both"/>
            </w:pPr>
          </w:p>
        </w:tc>
      </w:tr>
      <w:tr w:rsidR="005B2F91" w14:paraId="55963BCC" w14:textId="77777777" w:rsidTr="00967845">
        <w:tc>
          <w:tcPr>
            <w:tcW w:w="9628" w:type="dxa"/>
            <w:gridSpan w:val="5"/>
          </w:tcPr>
          <w:p w14:paraId="017DE3BB" w14:textId="77777777" w:rsidR="005B2F91" w:rsidRPr="00430F77" w:rsidRDefault="00430F77" w:rsidP="00144A10">
            <w:pPr>
              <w:pStyle w:val="Odstavecseseznamem"/>
              <w:numPr>
                <w:ilvl w:val="0"/>
                <w:numId w:val="26"/>
              </w:numPr>
              <w:spacing w:before="80" w:after="80"/>
              <w:ind w:left="317" w:hanging="284"/>
              <w:jc w:val="both"/>
              <w:rPr>
                <w:b/>
              </w:rPr>
            </w:pPr>
            <w:r w:rsidRPr="00430F77">
              <w:rPr>
                <w:b/>
              </w:rPr>
              <w:t>Ochrana a obnova biologické rozmanitosti a ekosystémů</w:t>
            </w:r>
          </w:p>
        </w:tc>
      </w:tr>
      <w:tr w:rsidR="001D7A58" w:rsidRPr="009C6A97" w14:paraId="5EA6FC85" w14:textId="77777777" w:rsidTr="006217C6">
        <w:tc>
          <w:tcPr>
            <w:tcW w:w="3209" w:type="dxa"/>
          </w:tcPr>
          <w:p w14:paraId="7F80EA28" w14:textId="77777777" w:rsidR="001D7A58" w:rsidRPr="001D7A58" w:rsidRDefault="001D7A58" w:rsidP="00026827">
            <w:pPr>
              <w:spacing w:before="80" w:after="80" w:line="360" w:lineRule="auto"/>
              <w:jc w:val="both"/>
              <w:rPr>
                <w:highlight w:val="yellow"/>
              </w:rPr>
            </w:pPr>
            <w:r w:rsidRPr="009C6A97">
              <w:rPr>
                <w:b/>
              </w:rPr>
              <w:t xml:space="preserve">Činnost splňuje </w:t>
            </w:r>
            <w:r>
              <w:rPr>
                <w:b/>
              </w:rPr>
              <w:t>toto</w:t>
            </w:r>
            <w:r w:rsidRPr="009C6A97">
              <w:rPr>
                <w:b/>
              </w:rPr>
              <w:t xml:space="preserve"> kritéri</w:t>
            </w:r>
            <w:r>
              <w:rPr>
                <w:b/>
              </w:rPr>
              <w:t>um</w:t>
            </w:r>
            <w:r w:rsidRPr="009C6A97">
              <w:rPr>
                <w:b/>
              </w:rPr>
              <w:t>:</w:t>
            </w:r>
          </w:p>
        </w:tc>
        <w:tc>
          <w:tcPr>
            <w:tcW w:w="3209" w:type="dxa"/>
            <w:gridSpan w:val="2"/>
          </w:tcPr>
          <w:p w14:paraId="0FA3FF2A" w14:textId="43F24775" w:rsidR="001D7A58" w:rsidRPr="001D7A58" w:rsidRDefault="001D7A58" w:rsidP="00026827">
            <w:pPr>
              <w:spacing w:before="80" w:after="80" w:line="360" w:lineRule="auto"/>
              <w:jc w:val="center"/>
              <w:rPr>
                <w:highlight w:val="yellow"/>
              </w:rPr>
            </w:pPr>
            <w:r w:rsidRPr="009C6A97">
              <w:rPr>
                <w:highlight w:val="yellow"/>
              </w:rPr>
              <w:t>ANO</w:t>
            </w:r>
            <w:r w:rsidR="00966C3D">
              <w:rPr>
                <w:highlight w:val="yellow"/>
              </w:rPr>
              <w:t>*</w:t>
            </w:r>
          </w:p>
        </w:tc>
        <w:tc>
          <w:tcPr>
            <w:tcW w:w="3210" w:type="dxa"/>
            <w:gridSpan w:val="2"/>
          </w:tcPr>
          <w:p w14:paraId="2180A0D6" w14:textId="40AC2208" w:rsidR="001D7A58" w:rsidRPr="001D7A58" w:rsidRDefault="001D7A58" w:rsidP="00026827">
            <w:pPr>
              <w:spacing w:before="80" w:after="80" w:line="360" w:lineRule="auto"/>
              <w:jc w:val="center"/>
              <w:rPr>
                <w:highlight w:val="yellow"/>
              </w:rPr>
            </w:pPr>
            <w:r w:rsidRPr="009C6A97">
              <w:rPr>
                <w:highlight w:val="yellow"/>
              </w:rPr>
              <w:t>NE</w:t>
            </w:r>
            <w:r w:rsidR="00966C3D">
              <w:rPr>
                <w:highlight w:val="yellow"/>
              </w:rPr>
              <w:t>*</w:t>
            </w:r>
          </w:p>
        </w:tc>
      </w:tr>
      <w:tr w:rsidR="001D7A58" w:rsidRPr="009C6A97" w14:paraId="726B81D6" w14:textId="77777777" w:rsidTr="000B49AE">
        <w:tc>
          <w:tcPr>
            <w:tcW w:w="9628" w:type="dxa"/>
            <w:gridSpan w:val="5"/>
          </w:tcPr>
          <w:p w14:paraId="47325ECC" w14:textId="77777777" w:rsidR="001D7A58" w:rsidRPr="006073C4" w:rsidRDefault="00554451" w:rsidP="00994FCB">
            <w:pPr>
              <w:spacing w:before="80" w:after="80"/>
              <w:jc w:val="both"/>
            </w:pPr>
            <w:r>
              <w:t xml:space="preserve">Na úrovni záměru je třeba posoudit výskyt ptáků a netopýrů a aplikovat opatření k jejich ochraně (práce mimo dobu jejich výskytu, instalace budek, realizace větracích otvorů tak, aby byly i nadále přístupné). </w:t>
            </w:r>
          </w:p>
        </w:tc>
      </w:tr>
      <w:tr w:rsidR="005B2F91" w:rsidRPr="009C6A97" w14:paraId="1D349D40" w14:textId="77777777" w:rsidTr="000B49AE">
        <w:tc>
          <w:tcPr>
            <w:tcW w:w="9628" w:type="dxa"/>
            <w:gridSpan w:val="5"/>
          </w:tcPr>
          <w:p w14:paraId="2160E4C2" w14:textId="77777777" w:rsidR="005B2F91" w:rsidRPr="0067715B" w:rsidRDefault="001D7A58" w:rsidP="00994FCB">
            <w:pPr>
              <w:spacing w:before="80" w:after="80"/>
              <w:jc w:val="both"/>
              <w:rPr>
                <w:b/>
                <w:highlight w:val="yellow"/>
              </w:rPr>
            </w:pPr>
            <w:r w:rsidRPr="0067715B">
              <w:rPr>
                <w:b/>
              </w:rPr>
              <w:t>Pokud činnost splňuje toto kritérium, uveďte, jak bude toto kritérium splněno, a kde bude možno tuto informaci ověřit:</w:t>
            </w:r>
          </w:p>
        </w:tc>
      </w:tr>
      <w:tr w:rsidR="001D7A58" w:rsidRPr="009C6A97" w14:paraId="65B4A649" w14:textId="77777777" w:rsidTr="00026827">
        <w:trPr>
          <w:trHeight w:val="1945"/>
        </w:trPr>
        <w:tc>
          <w:tcPr>
            <w:tcW w:w="9628" w:type="dxa"/>
            <w:gridSpan w:val="5"/>
          </w:tcPr>
          <w:p w14:paraId="068171A0" w14:textId="77777777" w:rsidR="000D0C75" w:rsidRPr="000D0C75" w:rsidRDefault="000D0C75" w:rsidP="000D0C75">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2EF0C4A4" w14:textId="77777777" w:rsidR="001D7A58" w:rsidRPr="009C6A97" w:rsidRDefault="001D7A58" w:rsidP="00026827">
            <w:pPr>
              <w:pStyle w:val="Default"/>
              <w:spacing w:before="80" w:after="80"/>
              <w:jc w:val="both"/>
              <w:rPr>
                <w:highlight w:val="yellow"/>
              </w:rPr>
            </w:pPr>
          </w:p>
        </w:tc>
      </w:tr>
    </w:tbl>
    <w:p w14:paraId="5A80D9C1" w14:textId="056A03FC" w:rsidR="00966C3D" w:rsidRDefault="00966C3D">
      <w:pPr>
        <w:spacing w:after="200" w:line="276" w:lineRule="auto"/>
      </w:pPr>
      <w:r>
        <w:br w:type="page"/>
      </w:r>
    </w:p>
    <w:tbl>
      <w:tblPr>
        <w:tblStyle w:val="Mkatabulky"/>
        <w:tblW w:w="0" w:type="auto"/>
        <w:tblLook w:val="04A0" w:firstRow="1" w:lastRow="0" w:firstColumn="1" w:lastColumn="0" w:noHBand="0" w:noVBand="1"/>
      </w:tblPr>
      <w:tblGrid>
        <w:gridCol w:w="2263"/>
        <w:gridCol w:w="1560"/>
        <w:gridCol w:w="2835"/>
        <w:gridCol w:w="2970"/>
      </w:tblGrid>
      <w:tr w:rsidR="000D7F39" w:rsidRPr="00994FCB" w14:paraId="770E1FF9" w14:textId="77777777" w:rsidTr="0004683B">
        <w:tc>
          <w:tcPr>
            <w:tcW w:w="9628" w:type="dxa"/>
            <w:gridSpan w:val="4"/>
          </w:tcPr>
          <w:p w14:paraId="205EFC9F" w14:textId="77777777" w:rsidR="000D7F39" w:rsidRPr="00994FCB" w:rsidRDefault="000D7F39" w:rsidP="00144A10">
            <w:pPr>
              <w:pStyle w:val="Odstavecseseznamem"/>
              <w:numPr>
                <w:ilvl w:val="0"/>
                <w:numId w:val="28"/>
              </w:numPr>
              <w:spacing w:before="80" w:after="80"/>
              <w:ind w:left="175" w:hanging="153"/>
              <w:jc w:val="both"/>
              <w:rPr>
                <w:b/>
                <w:sz w:val="24"/>
                <w:szCs w:val="24"/>
              </w:rPr>
            </w:pPr>
            <w:bookmarkStart w:id="1" w:name="_Hlk109811817"/>
            <w:r w:rsidRPr="00994FCB">
              <w:rPr>
                <w:b/>
                <w:sz w:val="24"/>
                <w:szCs w:val="24"/>
              </w:rPr>
              <w:lastRenderedPageBreak/>
              <w:t>Posouzení významně nepoškozovat environmentální cíle</w:t>
            </w:r>
          </w:p>
        </w:tc>
      </w:tr>
      <w:tr w:rsidR="000D7F39" w:rsidRPr="00967845" w14:paraId="03DFCD8F" w14:textId="77777777" w:rsidTr="0004683B">
        <w:tc>
          <w:tcPr>
            <w:tcW w:w="2263" w:type="dxa"/>
          </w:tcPr>
          <w:p w14:paraId="73ED86D8" w14:textId="77777777" w:rsidR="000D7F39" w:rsidRPr="001F3966" w:rsidRDefault="000D7F39" w:rsidP="0004683B">
            <w:pPr>
              <w:spacing w:before="80" w:after="80"/>
              <w:jc w:val="both"/>
            </w:pPr>
            <w:r w:rsidRPr="001F3966">
              <w:t>Hospodářská činnost:</w:t>
            </w:r>
          </w:p>
        </w:tc>
        <w:tc>
          <w:tcPr>
            <w:tcW w:w="7365" w:type="dxa"/>
            <w:gridSpan w:val="3"/>
          </w:tcPr>
          <w:p w14:paraId="7A5B022E" w14:textId="77777777" w:rsidR="000D7F39" w:rsidRDefault="000D7F39" w:rsidP="0004683B">
            <w:pPr>
              <w:spacing w:before="80" w:after="80" w:line="276" w:lineRule="auto"/>
              <w:rPr>
                <w:b/>
              </w:rPr>
            </w:pPr>
            <w:r w:rsidRPr="006D6A7F">
              <w:rPr>
                <w:b/>
              </w:rPr>
              <w:t>Spotřebiče energie</w:t>
            </w:r>
            <w:r>
              <w:rPr>
                <w:rFonts w:ascii="Times New Roman" w:hAnsi="Times New Roman" w:cs="Times New Roman"/>
                <w:b/>
                <w:bCs/>
                <w:i/>
                <w:color w:val="000000"/>
                <w:sz w:val="23"/>
                <w:szCs w:val="23"/>
              </w:rPr>
              <w:t xml:space="preserve"> (</w:t>
            </w:r>
            <w:r w:rsidRPr="003F1899">
              <w:rPr>
                <w:b/>
              </w:rPr>
              <w:t>nulové přímé (výfukové) emise CO</w:t>
            </w:r>
            <w:r w:rsidRPr="003F1899">
              <w:rPr>
                <w:b/>
                <w:vertAlign w:val="subscript"/>
              </w:rPr>
              <w:t>2</w:t>
            </w:r>
            <w:r>
              <w:rPr>
                <w:b/>
              </w:rPr>
              <w:t>)</w:t>
            </w:r>
          </w:p>
          <w:p w14:paraId="106F8657" w14:textId="77777777" w:rsidR="000D7F39" w:rsidRDefault="000D7F39" w:rsidP="0004683B">
            <w:pPr>
              <w:spacing w:before="80" w:after="80" w:line="276" w:lineRule="auto"/>
            </w:pPr>
            <w:r>
              <w:t xml:space="preserve">Pokud se navržené opatření v rámci žádosti o podporu netýká explicitně hospodářské činnosti, která má v daném nařízení 2021/2139 a jeho příloze „ANNEX 1“ konkrétní technická screeningová kritéria, tak platí obecná technická screeningová kritéria uvedená níže. </w:t>
            </w:r>
          </w:p>
          <w:p w14:paraId="2181732D" w14:textId="77777777" w:rsidR="000D7F39" w:rsidRDefault="000D7F39" w:rsidP="0004683B">
            <w:pPr>
              <w:spacing w:before="80" w:after="80" w:line="276" w:lineRule="auto"/>
            </w:pPr>
            <w:r>
              <w:t>Pokud se navržené opatření v rámci žádosti o podporu týká explicitně hospodářské činnosti, která má v daném nařízení 2021/2139 konkrétní technická screeningová kritéria, tak přednostně platí technická screeningová kritéria z toho nařízení 2021/2139.</w:t>
            </w:r>
          </w:p>
          <w:p w14:paraId="7E2C4855" w14:textId="77777777" w:rsidR="000D7F39" w:rsidRPr="00967845" w:rsidRDefault="000D7F39" w:rsidP="0004683B">
            <w:pPr>
              <w:spacing w:before="80" w:after="80" w:line="276" w:lineRule="auto"/>
              <w:rPr>
                <w:b/>
                <w:i/>
              </w:rPr>
            </w:pPr>
            <w:r>
              <w:t>Pro činnost např. výroby pryskyřic, plastů a nevulkanizovaných termoplastických elastomerů, mísení a směšování pryskyřic na zakázku a výrobu syntetických pryskyřic jinak než na zakázku, která podle nařízení 2021/2139 spadá do sekce 3. Zpracovatelský průmysl v kapitole 3.17 Výroba plastů v primárních formách, se tak žadatel musí řídit technickými screeningovými kritérii podle kapitoly 3.17, tj. technickými screeningovými kritérii uvedených v tomto nařízení.</w:t>
            </w:r>
          </w:p>
        </w:tc>
      </w:tr>
      <w:tr w:rsidR="000D7F39" w14:paraId="3E0FE991" w14:textId="77777777" w:rsidTr="0004683B">
        <w:tc>
          <w:tcPr>
            <w:tcW w:w="9628" w:type="dxa"/>
            <w:gridSpan w:val="4"/>
          </w:tcPr>
          <w:p w14:paraId="3BDD90FC" w14:textId="77777777" w:rsidR="000D7F39" w:rsidRDefault="000D7F39" w:rsidP="0004683B">
            <w:pPr>
              <w:spacing w:before="80" w:after="80"/>
              <w:jc w:val="both"/>
            </w:pPr>
            <w:r>
              <w:t>Popis činnosti/podporované aktivity:</w:t>
            </w:r>
          </w:p>
        </w:tc>
      </w:tr>
      <w:tr w:rsidR="000D7F39" w14:paraId="22573C32" w14:textId="77777777" w:rsidTr="0004683B">
        <w:tc>
          <w:tcPr>
            <w:tcW w:w="9628" w:type="dxa"/>
            <w:gridSpan w:val="4"/>
          </w:tcPr>
          <w:p w14:paraId="0380273C" w14:textId="77777777" w:rsidR="000D7F39" w:rsidRPr="003F1899" w:rsidRDefault="000D7F39" w:rsidP="0004683B">
            <w:pPr>
              <w:spacing w:before="80" w:after="80" w:line="276" w:lineRule="auto"/>
            </w:pPr>
            <w:r w:rsidRPr="003F1899">
              <w:t>Snižování energetické náročnosti/zvyšování energetické účinnosti výrobních a technologických procesů</w:t>
            </w:r>
            <w:r>
              <w:t xml:space="preserve"> (</w:t>
            </w:r>
            <w:r w:rsidRPr="001F3966">
              <w:rPr>
                <w:color w:val="auto"/>
              </w:rPr>
              <w:t>pouze pro nové zařízení, které musí mít nulové přímé (výfukové) emise CO</w:t>
            </w:r>
            <w:r w:rsidRPr="001F3966">
              <w:rPr>
                <w:color w:val="auto"/>
                <w:vertAlign w:val="subscript"/>
              </w:rPr>
              <w:t>2</w:t>
            </w:r>
            <w:r w:rsidRPr="001F3966">
              <w:rPr>
                <w:color w:val="auto"/>
              </w:rPr>
              <w:t>);</w:t>
            </w:r>
          </w:p>
          <w:p w14:paraId="666DEE2E" w14:textId="77777777" w:rsidR="000D7F39" w:rsidRDefault="000D7F39" w:rsidP="0004683B">
            <w:pPr>
              <w:spacing w:before="80" w:after="80" w:line="276" w:lineRule="auto"/>
            </w:pPr>
            <w:r w:rsidRPr="003F1899">
              <w:t>Modernizace a rekonstrukce rozvodů elektřiny, plynu, tepla, chladu a stlačeného vzduchu v energetických hospodářstvích podniků za účelem zvýšení účinnosti</w:t>
            </w:r>
            <w:r>
              <w:t>.</w:t>
            </w:r>
          </w:p>
        </w:tc>
      </w:tr>
      <w:tr w:rsidR="000D7F39" w:rsidRPr="00D95749" w14:paraId="145A196E" w14:textId="77777777" w:rsidTr="0004683B">
        <w:tc>
          <w:tcPr>
            <w:tcW w:w="9628" w:type="dxa"/>
            <w:gridSpan w:val="4"/>
          </w:tcPr>
          <w:p w14:paraId="07AD09B5" w14:textId="77777777" w:rsidR="000D7F39" w:rsidRPr="00D95749" w:rsidRDefault="000D7F39" w:rsidP="0004683B">
            <w:pPr>
              <w:spacing w:before="80" w:after="80"/>
              <w:jc w:val="both"/>
              <w:rPr>
                <w:b/>
              </w:rPr>
            </w:pPr>
            <w:r w:rsidRPr="00D95749">
              <w:rPr>
                <w:b/>
              </w:rPr>
              <w:t>Technická screeningová kritéria</w:t>
            </w:r>
          </w:p>
        </w:tc>
      </w:tr>
      <w:tr w:rsidR="000D7F39" w:rsidRPr="00965DBB" w14:paraId="73E0C072" w14:textId="77777777" w:rsidTr="0004683B">
        <w:tc>
          <w:tcPr>
            <w:tcW w:w="9628" w:type="dxa"/>
            <w:gridSpan w:val="4"/>
          </w:tcPr>
          <w:p w14:paraId="5F8E5F09" w14:textId="77777777" w:rsidR="000D7F39" w:rsidRPr="00965DBB" w:rsidRDefault="000D7F39" w:rsidP="00144A10">
            <w:pPr>
              <w:pStyle w:val="Odstavecseseznamem"/>
              <w:numPr>
                <w:ilvl w:val="0"/>
                <w:numId w:val="14"/>
              </w:numPr>
              <w:spacing w:before="80" w:after="80"/>
              <w:ind w:left="317" w:hanging="284"/>
              <w:jc w:val="both"/>
              <w:rPr>
                <w:b/>
              </w:rPr>
            </w:pPr>
            <w:r w:rsidRPr="00965DBB">
              <w:rPr>
                <w:b/>
              </w:rPr>
              <w:t>Zmírňování změny klimatu</w:t>
            </w:r>
          </w:p>
        </w:tc>
      </w:tr>
      <w:tr w:rsidR="000D7F39" w:rsidRPr="009C6A97" w14:paraId="2842587B" w14:textId="77777777" w:rsidTr="0004683B">
        <w:tc>
          <w:tcPr>
            <w:tcW w:w="3823" w:type="dxa"/>
            <w:gridSpan w:val="2"/>
          </w:tcPr>
          <w:p w14:paraId="1043D000" w14:textId="77777777" w:rsidR="000D7F39" w:rsidRPr="009C6A97" w:rsidRDefault="000D7F39" w:rsidP="0004683B">
            <w:pPr>
              <w:spacing w:before="80" w:after="80"/>
              <w:jc w:val="both"/>
              <w:rPr>
                <w:b/>
              </w:rPr>
            </w:pPr>
            <w:r w:rsidRPr="009C6A97">
              <w:rPr>
                <w:b/>
              </w:rPr>
              <w:t xml:space="preserve">Činnost splňuje </w:t>
            </w:r>
            <w:r>
              <w:rPr>
                <w:b/>
              </w:rPr>
              <w:t>níže uvedená</w:t>
            </w:r>
            <w:r w:rsidRPr="009C6A97">
              <w:rPr>
                <w:b/>
              </w:rPr>
              <w:t xml:space="preserve"> kritéri</w:t>
            </w:r>
            <w:r>
              <w:rPr>
                <w:b/>
              </w:rPr>
              <w:t>a</w:t>
            </w:r>
            <w:r w:rsidRPr="009C6A97">
              <w:rPr>
                <w:b/>
              </w:rPr>
              <w:t>:</w:t>
            </w:r>
          </w:p>
        </w:tc>
        <w:tc>
          <w:tcPr>
            <w:tcW w:w="2835" w:type="dxa"/>
          </w:tcPr>
          <w:p w14:paraId="148F49C6" w14:textId="57FA2CEE" w:rsidR="000D7F39" w:rsidRPr="009C6A97" w:rsidRDefault="000D7F39" w:rsidP="0004683B">
            <w:pPr>
              <w:spacing w:before="80" w:after="80"/>
              <w:jc w:val="center"/>
              <w:rPr>
                <w:highlight w:val="yellow"/>
              </w:rPr>
            </w:pPr>
            <w:r w:rsidRPr="009C6A97">
              <w:rPr>
                <w:highlight w:val="yellow"/>
              </w:rPr>
              <w:t>ANO</w:t>
            </w:r>
            <w:r>
              <w:rPr>
                <w:highlight w:val="yellow"/>
              </w:rPr>
              <w:t>*</w:t>
            </w:r>
          </w:p>
        </w:tc>
        <w:tc>
          <w:tcPr>
            <w:tcW w:w="2970" w:type="dxa"/>
          </w:tcPr>
          <w:p w14:paraId="580DE621" w14:textId="339A7DAE" w:rsidR="000D7F39" w:rsidRPr="009C6A97" w:rsidRDefault="000D7F39" w:rsidP="0004683B">
            <w:pPr>
              <w:spacing w:before="80" w:after="80"/>
              <w:jc w:val="center"/>
              <w:rPr>
                <w:highlight w:val="yellow"/>
              </w:rPr>
            </w:pPr>
            <w:r w:rsidRPr="009C6A97">
              <w:rPr>
                <w:highlight w:val="yellow"/>
              </w:rPr>
              <w:t>NE</w:t>
            </w:r>
            <w:r>
              <w:rPr>
                <w:highlight w:val="yellow"/>
              </w:rPr>
              <w:t>*</w:t>
            </w:r>
          </w:p>
        </w:tc>
      </w:tr>
      <w:tr w:rsidR="000D7F39" w:rsidRPr="005B2F91" w14:paraId="3404F918" w14:textId="77777777" w:rsidTr="0004683B">
        <w:tc>
          <w:tcPr>
            <w:tcW w:w="9628" w:type="dxa"/>
            <w:gridSpan w:val="4"/>
          </w:tcPr>
          <w:p w14:paraId="14492E05" w14:textId="77777777" w:rsidR="000D7F39" w:rsidRPr="001F3966" w:rsidRDefault="000D7F39" w:rsidP="00144A10">
            <w:pPr>
              <w:pStyle w:val="Odstavecseseznamem"/>
              <w:numPr>
                <w:ilvl w:val="0"/>
                <w:numId w:val="13"/>
              </w:numPr>
              <w:spacing w:before="80" w:after="80"/>
              <w:ind w:left="306" w:hanging="284"/>
              <w:jc w:val="both"/>
            </w:pPr>
            <w:r w:rsidRPr="000C38C4">
              <w:rPr>
                <w:b/>
              </w:rPr>
              <w:t>úspora primární energie z neobnovitelných zdrojů minimálně ve výši 30 %</w:t>
            </w:r>
            <w:r w:rsidRPr="001F3966">
              <w:t xml:space="preserve"> nebo v průměru alespoň 30 % snížení přímých a nepřímých emisí skleníkových plynů v porovnání s předchozími emisemi</w:t>
            </w:r>
          </w:p>
          <w:p w14:paraId="5677264B" w14:textId="77777777" w:rsidR="000D7F39" w:rsidRPr="005B2F91" w:rsidRDefault="000D7F39" w:rsidP="00144A10">
            <w:pPr>
              <w:pStyle w:val="Odstavecseseznamem"/>
              <w:numPr>
                <w:ilvl w:val="0"/>
                <w:numId w:val="13"/>
              </w:numPr>
              <w:spacing w:before="80" w:after="80"/>
              <w:ind w:left="306" w:hanging="284"/>
              <w:jc w:val="both"/>
              <w:rPr>
                <w:rFonts w:ascii="Times New Roman" w:hAnsi="Times New Roman" w:cs="Times New Roman"/>
              </w:rPr>
            </w:pPr>
            <w:r w:rsidRPr="001F3966">
              <w:t>nulové přímé (výfukové) emise CO2</w:t>
            </w:r>
          </w:p>
        </w:tc>
      </w:tr>
      <w:tr w:rsidR="000D7F39" w:rsidRPr="009C6A97" w14:paraId="27A819F5" w14:textId="77777777" w:rsidTr="0004683B">
        <w:tc>
          <w:tcPr>
            <w:tcW w:w="9628" w:type="dxa"/>
            <w:gridSpan w:val="4"/>
          </w:tcPr>
          <w:p w14:paraId="3DD4CC22" w14:textId="77777777" w:rsidR="000D7F39" w:rsidRPr="009C6A97" w:rsidRDefault="000D7F39" w:rsidP="0004683B">
            <w:pPr>
              <w:spacing w:before="80" w:after="80"/>
              <w:jc w:val="both"/>
              <w:rPr>
                <w:b/>
              </w:rPr>
            </w:pPr>
            <w:r>
              <w:rPr>
                <w:b/>
              </w:rPr>
              <w:t>Způsob s</w:t>
            </w:r>
            <w:r w:rsidRPr="009C6A97">
              <w:rPr>
                <w:b/>
              </w:rPr>
              <w:t>pln</w:t>
            </w:r>
            <w:r>
              <w:rPr>
                <w:b/>
              </w:rPr>
              <w:t>ění</w:t>
            </w:r>
            <w:r w:rsidRPr="009C6A97">
              <w:rPr>
                <w:b/>
              </w:rPr>
              <w:t xml:space="preserve"> </w:t>
            </w:r>
            <w:r>
              <w:rPr>
                <w:b/>
              </w:rPr>
              <w:t>kritérií a odkaz na předmětný dokument, který splnění daných kritérií potvrzuje:</w:t>
            </w:r>
          </w:p>
        </w:tc>
      </w:tr>
      <w:tr w:rsidR="000D7F39" w14:paraId="6BBBFA8A" w14:textId="77777777" w:rsidTr="0004683B">
        <w:trPr>
          <w:trHeight w:val="1612"/>
        </w:trPr>
        <w:tc>
          <w:tcPr>
            <w:tcW w:w="9628" w:type="dxa"/>
            <w:gridSpan w:val="4"/>
          </w:tcPr>
          <w:p w14:paraId="76F88B2A" w14:textId="77777777" w:rsidR="000D7F39" w:rsidRPr="000D0C75" w:rsidRDefault="000D7F39" w:rsidP="0004683B">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37FFCF2E" w14:textId="77777777" w:rsidR="000D7F39" w:rsidRDefault="000D7F39" w:rsidP="0004683B">
            <w:pPr>
              <w:spacing w:before="80" w:after="80"/>
              <w:jc w:val="both"/>
            </w:pPr>
          </w:p>
        </w:tc>
      </w:tr>
      <w:tr w:rsidR="000D7F39" w:rsidRPr="00CE4E42" w14:paraId="57EEF09C" w14:textId="77777777" w:rsidTr="0004683B">
        <w:tc>
          <w:tcPr>
            <w:tcW w:w="9628" w:type="dxa"/>
            <w:gridSpan w:val="4"/>
          </w:tcPr>
          <w:p w14:paraId="25877061" w14:textId="77777777" w:rsidR="000D7F39" w:rsidRPr="00CE4E42" w:rsidRDefault="000D7F39" w:rsidP="00144A10">
            <w:pPr>
              <w:pStyle w:val="Odstavecseseznamem"/>
              <w:numPr>
                <w:ilvl w:val="0"/>
                <w:numId w:val="14"/>
              </w:numPr>
              <w:spacing w:before="80" w:after="80"/>
              <w:ind w:left="317" w:hanging="284"/>
              <w:jc w:val="both"/>
              <w:rPr>
                <w:b/>
              </w:rPr>
            </w:pPr>
            <w:r w:rsidRPr="00CE4E42">
              <w:rPr>
                <w:b/>
              </w:rPr>
              <w:t>Přizpůsobování se změně klimatu</w:t>
            </w:r>
          </w:p>
        </w:tc>
      </w:tr>
      <w:tr w:rsidR="000D7F39" w:rsidRPr="009C6A97" w14:paraId="7EACF049" w14:textId="77777777" w:rsidTr="0004683B">
        <w:tc>
          <w:tcPr>
            <w:tcW w:w="3823" w:type="dxa"/>
            <w:gridSpan w:val="2"/>
          </w:tcPr>
          <w:p w14:paraId="0491736E" w14:textId="77777777" w:rsidR="000D7F39" w:rsidRPr="009C6A97" w:rsidRDefault="000D7F39" w:rsidP="0004683B">
            <w:pPr>
              <w:spacing w:before="80" w:after="80"/>
              <w:jc w:val="both"/>
              <w:rPr>
                <w:b/>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5B0605DF" w14:textId="48D4402C" w:rsidR="000D7F39" w:rsidRPr="009C6A97" w:rsidRDefault="000D7F39" w:rsidP="0004683B">
            <w:pPr>
              <w:spacing w:before="80" w:after="80"/>
              <w:jc w:val="center"/>
              <w:rPr>
                <w:highlight w:val="yellow"/>
              </w:rPr>
            </w:pPr>
            <w:r w:rsidRPr="009C6A97">
              <w:rPr>
                <w:highlight w:val="yellow"/>
              </w:rPr>
              <w:t>ANO</w:t>
            </w:r>
            <w:r>
              <w:rPr>
                <w:highlight w:val="yellow"/>
              </w:rPr>
              <w:t>*</w:t>
            </w:r>
          </w:p>
        </w:tc>
        <w:tc>
          <w:tcPr>
            <w:tcW w:w="2970" w:type="dxa"/>
          </w:tcPr>
          <w:p w14:paraId="111C1DB9" w14:textId="11AEA829" w:rsidR="000D7F39" w:rsidRPr="009C6A97" w:rsidRDefault="000D7F39" w:rsidP="0004683B">
            <w:pPr>
              <w:spacing w:before="80" w:after="80"/>
              <w:jc w:val="center"/>
              <w:rPr>
                <w:highlight w:val="yellow"/>
              </w:rPr>
            </w:pPr>
            <w:r w:rsidRPr="009C6A97">
              <w:rPr>
                <w:highlight w:val="yellow"/>
              </w:rPr>
              <w:t>NE</w:t>
            </w:r>
            <w:r>
              <w:rPr>
                <w:highlight w:val="yellow"/>
              </w:rPr>
              <w:t>*</w:t>
            </w:r>
          </w:p>
        </w:tc>
      </w:tr>
      <w:tr w:rsidR="000D7F39" w:rsidRPr="00CE4E42" w14:paraId="5E271C86" w14:textId="77777777" w:rsidTr="0004683B">
        <w:tc>
          <w:tcPr>
            <w:tcW w:w="9628" w:type="dxa"/>
            <w:gridSpan w:val="4"/>
          </w:tcPr>
          <w:p w14:paraId="4B8B158F" w14:textId="77777777" w:rsidR="000D7F39" w:rsidRDefault="000D7F39" w:rsidP="00144A10">
            <w:pPr>
              <w:pStyle w:val="Odstavecseseznamem"/>
              <w:numPr>
                <w:ilvl w:val="0"/>
                <w:numId w:val="23"/>
              </w:numPr>
              <w:spacing w:before="80" w:after="80"/>
              <w:ind w:left="306" w:hanging="284"/>
              <w:jc w:val="both"/>
            </w:pPr>
            <w:r w:rsidRPr="004E6027">
              <w:t>V rámci hospodářské činnosti byla zavedena fyzická a nefyzická řešení („adaptační řešení“), která významně snižují nejvýznamnější fyzická rizika spojená s klimatem, jež jsou pro tuto činnost podstatná.</w:t>
            </w:r>
          </w:p>
          <w:p w14:paraId="31C6DE4D" w14:textId="77777777" w:rsidR="000D7F39" w:rsidRDefault="000D7F39" w:rsidP="0004683B">
            <w:pPr>
              <w:pStyle w:val="Odstavecseseznamem"/>
              <w:spacing w:before="80" w:after="80"/>
              <w:ind w:left="306"/>
              <w:jc w:val="both"/>
            </w:pPr>
          </w:p>
          <w:p w14:paraId="354AF129" w14:textId="77777777" w:rsidR="000D7F39" w:rsidRDefault="000D7F39" w:rsidP="00144A10">
            <w:pPr>
              <w:pStyle w:val="Odstavecseseznamem"/>
              <w:numPr>
                <w:ilvl w:val="0"/>
                <w:numId w:val="23"/>
              </w:numPr>
              <w:spacing w:before="80" w:after="80"/>
              <w:ind w:left="306" w:hanging="284"/>
              <w:jc w:val="both"/>
            </w:pPr>
            <w:r w:rsidRPr="006544DF">
              <w:t xml:space="preserve">Fyzická rizika spojená s klimatem, jež jsou pro danou činnost podstatná, byla identifikována ze seznamu </w:t>
            </w:r>
            <w:r>
              <w:t>(</w:t>
            </w:r>
            <w:r w:rsidRPr="006544DF">
              <w:t>v</w:t>
            </w:r>
            <w:r>
              <w:t> tabulce uvedené níže)</w:t>
            </w:r>
            <w:r w:rsidRPr="006544DF">
              <w:t xml:space="preserve"> na základě důkladného posouzení klimatických rizik a zranitelností, které zahrnuje tyto kroky: </w:t>
            </w:r>
          </w:p>
          <w:p w14:paraId="17128CC9" w14:textId="77777777" w:rsidR="000D7F39" w:rsidRDefault="000D7F39" w:rsidP="0004683B">
            <w:pPr>
              <w:pStyle w:val="Odstavecseseznamem"/>
              <w:spacing w:before="80" w:after="80"/>
              <w:ind w:left="600" w:hanging="294"/>
              <w:jc w:val="both"/>
            </w:pPr>
            <w:r w:rsidRPr="006544DF">
              <w:t xml:space="preserve">a) screening činnosti s cílem určit, která fyzická rizika spojená s klimatem ze seznamu mohou ovlivnit výkon hospodářské činnosti během její očekávané doby životnosti; </w:t>
            </w:r>
          </w:p>
          <w:p w14:paraId="3DAFBB29" w14:textId="77777777" w:rsidR="000D7F39" w:rsidRDefault="000D7F39" w:rsidP="0004683B">
            <w:pPr>
              <w:pStyle w:val="Odstavecseseznamem"/>
              <w:spacing w:before="80" w:after="80"/>
              <w:ind w:left="600" w:hanging="294"/>
              <w:jc w:val="both"/>
            </w:pPr>
            <w:r w:rsidRPr="006544DF">
              <w:t>b) pokud se má za to, že činnost je ohrožena jedním nebo více fyzickými riziky spojenými s klimatem uvedenými v</w:t>
            </w:r>
            <w:r>
              <w:t xml:space="preserve"> seznamu</w:t>
            </w:r>
            <w:r w:rsidRPr="006544DF">
              <w:t xml:space="preserve">, posouzení klimatických rizik a zranitelností s cílem zhodnotit významnost fyzických rizik souvisejících s klimatem pro danou hospodářskou činnost; </w:t>
            </w:r>
          </w:p>
          <w:p w14:paraId="19ABD9F5" w14:textId="77777777" w:rsidR="000D7F39" w:rsidRDefault="000D7F39" w:rsidP="0004683B">
            <w:pPr>
              <w:pStyle w:val="Odstavecseseznamem"/>
              <w:spacing w:before="80" w:after="80"/>
              <w:ind w:left="600" w:hanging="294"/>
              <w:jc w:val="both"/>
            </w:pPr>
            <w:r w:rsidRPr="006544DF">
              <w:t>c) posouzení adaptačních řešení, která mohou zjištěné fyzické riziko spojené s klimatem snížit.</w:t>
            </w:r>
          </w:p>
          <w:p w14:paraId="70D5391C" w14:textId="77777777" w:rsidR="000D7F39" w:rsidRDefault="000D7F39" w:rsidP="0004683B">
            <w:pPr>
              <w:pStyle w:val="Odstavecseseznamem"/>
              <w:spacing w:before="80" w:after="80"/>
              <w:ind w:left="306"/>
              <w:jc w:val="both"/>
            </w:pPr>
          </w:p>
          <w:p w14:paraId="3EFCCE59" w14:textId="77777777" w:rsidR="000D7F39" w:rsidRDefault="000D7F39" w:rsidP="0004683B">
            <w:pPr>
              <w:pStyle w:val="Odstavecseseznamem"/>
              <w:spacing w:before="80" w:after="80"/>
              <w:ind w:left="306"/>
              <w:jc w:val="both"/>
            </w:pPr>
            <w:r>
              <w:t>Pro p</w:t>
            </w:r>
            <w:r w:rsidRPr="006544DF">
              <w:t>osouzení klimatických rizik a zranitelností</w:t>
            </w:r>
            <w:r>
              <w:t xml:space="preserve"> použijte klimatologických údajů uvedených v dokumentu Očekávané klimatické podmínky v České republice část I. Změna základních parametrů</w:t>
            </w:r>
            <w:r>
              <w:rPr>
                <w:rStyle w:val="Znakapoznpodarou"/>
              </w:rPr>
              <w:footnoteReference w:id="15"/>
            </w:r>
            <w:r>
              <w:t>. Pokud by z důvodu specifičnosti projektu data uvedená ve výše uvedeném dokumentu nebyla dostatečná, tak lze použít budoucí scénáře zahrnující reprezentativní směry vývoje koncentrací Mezivládního panelu pro změnu klimatu RCP 2.6, RCP 4.5, RCP 6.0 a RCP 6.0.</w:t>
            </w:r>
          </w:p>
          <w:p w14:paraId="03850AD2" w14:textId="77777777" w:rsidR="000D7F39" w:rsidRDefault="000D7F39" w:rsidP="0004683B">
            <w:pPr>
              <w:pStyle w:val="Odstavecseseznamem"/>
              <w:spacing w:before="80" w:after="80"/>
              <w:ind w:left="306"/>
              <w:jc w:val="both"/>
            </w:pPr>
          </w:p>
          <w:p w14:paraId="21FCCFA4" w14:textId="77777777" w:rsidR="000D7F39" w:rsidRDefault="000D7F39" w:rsidP="00144A10">
            <w:pPr>
              <w:pStyle w:val="Odstavecseseznamem"/>
              <w:numPr>
                <w:ilvl w:val="0"/>
                <w:numId w:val="23"/>
              </w:numPr>
              <w:spacing w:before="80" w:after="80"/>
              <w:ind w:left="306" w:hanging="284"/>
              <w:jc w:val="both"/>
            </w:pPr>
            <w:r w:rsidRPr="006544DF">
              <w:t xml:space="preserve">Zavedená adaptační řešení: </w:t>
            </w:r>
          </w:p>
          <w:p w14:paraId="7AB686A3" w14:textId="77777777" w:rsidR="000D7F39" w:rsidRDefault="000D7F39" w:rsidP="0004683B">
            <w:pPr>
              <w:pStyle w:val="Odstavecseseznamem"/>
              <w:spacing w:before="80" w:after="80"/>
              <w:ind w:left="600" w:hanging="294"/>
              <w:jc w:val="both"/>
            </w:pPr>
            <w:r w:rsidRPr="006544DF">
              <w:t xml:space="preserve">a) nemají nepříznivý vliv na adaptační úsilí ani míru odolnosti jiných osob, přírody, kulturního dědictví, aktiv a jiných hospodářských činností vůči fyzickým rizikům souvisejícím se změnou klimatu; </w:t>
            </w:r>
          </w:p>
          <w:p w14:paraId="47582708" w14:textId="77777777" w:rsidR="000D7F39" w:rsidRDefault="000D7F39" w:rsidP="0004683B">
            <w:pPr>
              <w:pStyle w:val="Odstavecseseznamem"/>
              <w:spacing w:before="80" w:after="80"/>
              <w:ind w:left="600" w:hanging="294"/>
              <w:jc w:val="both"/>
            </w:pPr>
            <w:r w:rsidRPr="006544DF">
              <w:t>b) upřednostňují přírodě blízká řešení</w:t>
            </w:r>
            <w:r>
              <w:t xml:space="preserve"> </w:t>
            </w:r>
            <w:r w:rsidRPr="006544DF">
              <w:t xml:space="preserve">nebo se v nejvyšší možné míře opírají o modrou nebo zelenou infrastrukturu; </w:t>
            </w:r>
          </w:p>
          <w:p w14:paraId="1BDE35A6" w14:textId="77777777" w:rsidR="000D7F39" w:rsidRDefault="000D7F39" w:rsidP="0004683B">
            <w:pPr>
              <w:pStyle w:val="Odstavecseseznamem"/>
              <w:spacing w:before="80" w:after="80"/>
              <w:ind w:left="600" w:hanging="294"/>
              <w:jc w:val="both"/>
            </w:pPr>
            <w:r w:rsidRPr="006544DF">
              <w:t xml:space="preserve">c) jsou v souladu s místními, odvětvovými, regionálními nebo vnitrostátními plány a strategiemi přizpůsobení se změně klimatu; </w:t>
            </w:r>
          </w:p>
          <w:p w14:paraId="36BCEFAE" w14:textId="77777777" w:rsidR="000D7F39" w:rsidRDefault="000D7F39" w:rsidP="0004683B">
            <w:pPr>
              <w:pStyle w:val="Odstavecseseznamem"/>
              <w:spacing w:before="80" w:after="80"/>
              <w:ind w:left="600" w:hanging="294"/>
              <w:jc w:val="both"/>
            </w:pPr>
            <w:r w:rsidRPr="006544DF">
              <w:t xml:space="preserve">d) jsou monitorována a měřena na základě předem definovaných ukazatelů, a nejsou-li tyto ukazatele splněny, zváží se přijetí nápravných opatření; </w:t>
            </w:r>
          </w:p>
          <w:p w14:paraId="0943BFE7" w14:textId="77777777" w:rsidR="000D7F39" w:rsidRDefault="000D7F39" w:rsidP="0004683B">
            <w:pPr>
              <w:pStyle w:val="Odstavecseseznamem"/>
              <w:spacing w:before="80" w:after="80"/>
              <w:ind w:left="600" w:hanging="294"/>
              <w:jc w:val="both"/>
            </w:pPr>
            <w:r w:rsidRPr="006544DF">
              <w:t>e) pokud je zaváděné řešení fyzické a spočívá v činnosti, pro kterou jsou v této příloze stanovena technická screeningová kritéria, pak toto řešení musí být v souladu s technickými screeningovými kritérii pro danou činnost, která se týkají zásady „významně nepoškozovat</w:t>
            </w:r>
            <w:r>
              <w:t>“.</w:t>
            </w:r>
          </w:p>
          <w:p w14:paraId="0725C4A8" w14:textId="77777777" w:rsidR="000D7F39" w:rsidRDefault="000D7F39" w:rsidP="0004683B">
            <w:pPr>
              <w:spacing w:before="80" w:after="80"/>
              <w:jc w:val="both"/>
            </w:pPr>
          </w:p>
          <w:tbl>
            <w:tblPr>
              <w:tblStyle w:val="Svtlmkatabulky"/>
              <w:tblpPr w:leftFromText="142" w:rightFromText="142" w:topFromText="284" w:bottomFromText="284" w:vertAnchor="page" w:horzAnchor="margin" w:tblpXSpec="center" w:tblpY="262"/>
              <w:tblOverlap w:val="never"/>
              <w:tblW w:w="8451" w:type="dxa"/>
              <w:tblLook w:val="04A0" w:firstRow="1" w:lastRow="0" w:firstColumn="1" w:lastColumn="0" w:noHBand="0" w:noVBand="1"/>
            </w:tblPr>
            <w:tblGrid>
              <w:gridCol w:w="1066"/>
              <w:gridCol w:w="1943"/>
              <w:gridCol w:w="1814"/>
              <w:gridCol w:w="1814"/>
              <w:gridCol w:w="1814"/>
            </w:tblGrid>
            <w:tr w:rsidR="000D7F39" w:rsidRPr="00FB016D" w14:paraId="5745276E" w14:textId="77777777" w:rsidTr="000D7F39">
              <w:trPr>
                <w:trHeight w:val="841"/>
              </w:trPr>
              <w:tc>
                <w:tcPr>
                  <w:tcW w:w="1066" w:type="dxa"/>
                  <w:noWrap/>
                  <w:hideMark/>
                </w:tcPr>
                <w:p w14:paraId="3AB09DB3" w14:textId="77777777" w:rsidR="000D7F39" w:rsidRPr="00FB016D" w:rsidRDefault="000D7F39" w:rsidP="000D7F39">
                  <w:pPr>
                    <w:spacing w:after="80" w:line="240" w:lineRule="auto"/>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 </w:t>
                  </w:r>
                </w:p>
              </w:tc>
              <w:tc>
                <w:tcPr>
                  <w:tcW w:w="1943" w:type="dxa"/>
                  <w:noWrap/>
                  <w:hideMark/>
                </w:tcPr>
                <w:p w14:paraId="249EB45F" w14:textId="77777777" w:rsidR="000D7F39" w:rsidRPr="00FB016D" w:rsidRDefault="000D7F39" w:rsidP="000D7F39">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teplotou</w:t>
                  </w:r>
                </w:p>
              </w:tc>
              <w:tc>
                <w:tcPr>
                  <w:tcW w:w="1814" w:type="dxa"/>
                  <w:noWrap/>
                  <w:hideMark/>
                </w:tcPr>
                <w:p w14:paraId="777A59E7" w14:textId="77777777" w:rsidR="000D7F39" w:rsidRPr="00FB016D" w:rsidRDefault="000D7F39" w:rsidP="000D7F39">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větrem</w:t>
                  </w:r>
                </w:p>
              </w:tc>
              <w:tc>
                <w:tcPr>
                  <w:tcW w:w="1814" w:type="dxa"/>
                  <w:noWrap/>
                  <w:hideMark/>
                </w:tcPr>
                <w:p w14:paraId="2BD7F85E" w14:textId="77777777" w:rsidR="000D7F39" w:rsidRPr="00FB016D" w:rsidRDefault="000D7F39" w:rsidP="000D7F39">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vodou</w:t>
                  </w:r>
                </w:p>
              </w:tc>
              <w:tc>
                <w:tcPr>
                  <w:tcW w:w="1814" w:type="dxa"/>
                  <w:hideMark/>
                </w:tcPr>
                <w:p w14:paraId="175FF4F5" w14:textId="77777777" w:rsidR="000D7F39" w:rsidRPr="00FB016D" w:rsidRDefault="000D7F39" w:rsidP="000D7F39">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pevným povrchem</w:t>
                  </w:r>
                </w:p>
              </w:tc>
            </w:tr>
            <w:tr w:rsidR="000D7F39" w:rsidRPr="00FB016D" w14:paraId="5788FBFB" w14:textId="77777777" w:rsidTr="000D7F39">
              <w:trPr>
                <w:trHeight w:val="1031"/>
              </w:trPr>
              <w:tc>
                <w:tcPr>
                  <w:tcW w:w="1066" w:type="dxa"/>
                  <w:vMerge w:val="restart"/>
                  <w:noWrap/>
                  <w:textDirection w:val="btLr"/>
                  <w:hideMark/>
                </w:tcPr>
                <w:p w14:paraId="13068B4B" w14:textId="77777777" w:rsidR="000D7F39" w:rsidRPr="00FB016D" w:rsidRDefault="000D7F39" w:rsidP="000D7F39">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Chronická</w:t>
                  </w:r>
                </w:p>
              </w:tc>
              <w:tc>
                <w:tcPr>
                  <w:tcW w:w="1943" w:type="dxa"/>
                  <w:hideMark/>
                </w:tcPr>
                <w:p w14:paraId="7D1A7809" w14:textId="77777777" w:rsidR="000D7F39" w:rsidRPr="00FB016D" w:rsidRDefault="000D7F39" w:rsidP="000D7F39">
                  <w:pPr>
                    <w:spacing w:after="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Měnící se teplota (vzduchu, sladké vody)</w:t>
                  </w:r>
                </w:p>
                <w:p w14:paraId="7B7BEF85" w14:textId="77777777" w:rsidR="000D7F39" w:rsidRPr="00FB016D" w:rsidRDefault="000D7F39" w:rsidP="000D7F39">
                  <w:pPr>
                    <w:spacing w:after="0" w:line="240" w:lineRule="auto"/>
                    <w:jc w:val="center"/>
                    <w:rPr>
                      <w:rFonts w:ascii="Calibri" w:eastAsia="Times New Roman" w:hAnsi="Calibri" w:cs="Calibri"/>
                      <w:color w:val="000000"/>
                      <w:sz w:val="20"/>
                      <w:szCs w:val="20"/>
                      <w:lang w:eastAsia="cs-CZ"/>
                    </w:rPr>
                  </w:pPr>
                </w:p>
              </w:tc>
              <w:tc>
                <w:tcPr>
                  <w:tcW w:w="1814" w:type="dxa"/>
                  <w:hideMark/>
                </w:tcPr>
                <w:p w14:paraId="5CA0C411"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Měnící se větrné poměry</w:t>
                  </w:r>
                </w:p>
              </w:tc>
              <w:tc>
                <w:tcPr>
                  <w:tcW w:w="1814" w:type="dxa"/>
                  <w:hideMark/>
                </w:tcPr>
                <w:p w14:paraId="1E8E98AB"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Měnící se srážkové poměry a druhy srážek (déšť, krupobití, sníh/led)</w:t>
                  </w:r>
                </w:p>
              </w:tc>
              <w:tc>
                <w:tcPr>
                  <w:tcW w:w="1814" w:type="dxa"/>
                  <w:hideMark/>
                </w:tcPr>
                <w:p w14:paraId="5F839F74"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Degradace půdy</w:t>
                  </w:r>
                </w:p>
              </w:tc>
            </w:tr>
            <w:tr w:rsidR="000D7F39" w:rsidRPr="00FB016D" w14:paraId="488BB873" w14:textId="77777777" w:rsidTr="000D7F39">
              <w:trPr>
                <w:trHeight w:val="807"/>
              </w:trPr>
              <w:tc>
                <w:tcPr>
                  <w:tcW w:w="1066" w:type="dxa"/>
                  <w:vMerge/>
                  <w:hideMark/>
                </w:tcPr>
                <w:p w14:paraId="3D37BA07" w14:textId="77777777" w:rsidR="000D7F39" w:rsidRPr="00FB016D" w:rsidRDefault="000D7F39" w:rsidP="000D7F39">
                  <w:pPr>
                    <w:spacing w:after="80" w:line="240" w:lineRule="auto"/>
                    <w:rPr>
                      <w:rFonts w:ascii="Calibri" w:eastAsia="Times New Roman" w:hAnsi="Calibri" w:cs="Calibri"/>
                      <w:b/>
                      <w:bCs/>
                      <w:color w:val="000000"/>
                      <w:sz w:val="20"/>
                      <w:szCs w:val="20"/>
                      <w:lang w:eastAsia="cs-CZ"/>
                    </w:rPr>
                  </w:pPr>
                </w:p>
              </w:tc>
              <w:tc>
                <w:tcPr>
                  <w:tcW w:w="1943" w:type="dxa"/>
                  <w:noWrap/>
                  <w:hideMark/>
                </w:tcPr>
                <w:p w14:paraId="1DE88353"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Tepelný stres</w:t>
                  </w:r>
                </w:p>
              </w:tc>
              <w:tc>
                <w:tcPr>
                  <w:tcW w:w="1814" w:type="dxa"/>
                  <w:noWrap/>
                  <w:hideMark/>
                </w:tcPr>
                <w:p w14:paraId="7C02C663"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p>
              </w:tc>
              <w:tc>
                <w:tcPr>
                  <w:tcW w:w="1814" w:type="dxa"/>
                  <w:hideMark/>
                </w:tcPr>
                <w:p w14:paraId="1181CFDC"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Srážky nebo hydrologická proměnlivost</w:t>
                  </w:r>
                </w:p>
              </w:tc>
              <w:tc>
                <w:tcPr>
                  <w:tcW w:w="1814" w:type="dxa"/>
                  <w:noWrap/>
                  <w:hideMark/>
                </w:tcPr>
                <w:p w14:paraId="3C0FE332"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Eroze půdy</w:t>
                  </w:r>
                </w:p>
              </w:tc>
            </w:tr>
            <w:tr w:rsidR="000D7F39" w:rsidRPr="00FB016D" w14:paraId="79CA20D9" w14:textId="77777777" w:rsidTr="000D7F39">
              <w:trPr>
                <w:trHeight w:val="498"/>
              </w:trPr>
              <w:tc>
                <w:tcPr>
                  <w:tcW w:w="1066" w:type="dxa"/>
                  <w:vMerge/>
                  <w:hideMark/>
                </w:tcPr>
                <w:p w14:paraId="332FF1F7" w14:textId="77777777" w:rsidR="000D7F39" w:rsidRPr="00FB016D" w:rsidRDefault="000D7F39" w:rsidP="000D7F39">
                  <w:pPr>
                    <w:spacing w:after="80" w:line="240" w:lineRule="auto"/>
                    <w:rPr>
                      <w:rFonts w:ascii="Calibri" w:eastAsia="Times New Roman" w:hAnsi="Calibri" w:cs="Calibri"/>
                      <w:b/>
                      <w:bCs/>
                      <w:color w:val="000000"/>
                      <w:sz w:val="20"/>
                      <w:szCs w:val="20"/>
                      <w:lang w:eastAsia="cs-CZ"/>
                    </w:rPr>
                  </w:pPr>
                </w:p>
              </w:tc>
              <w:tc>
                <w:tcPr>
                  <w:tcW w:w="1943" w:type="dxa"/>
                  <w:noWrap/>
                  <w:hideMark/>
                </w:tcPr>
                <w:p w14:paraId="51625092"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Proměnlivost teploty</w:t>
                  </w:r>
                </w:p>
              </w:tc>
              <w:tc>
                <w:tcPr>
                  <w:tcW w:w="1814" w:type="dxa"/>
                  <w:noWrap/>
                  <w:hideMark/>
                </w:tcPr>
                <w:p w14:paraId="43B9C196"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p>
              </w:tc>
              <w:tc>
                <w:tcPr>
                  <w:tcW w:w="1814" w:type="dxa"/>
                  <w:noWrap/>
                  <w:hideMark/>
                </w:tcPr>
                <w:p w14:paraId="48447B72"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Zasolování</w:t>
                  </w:r>
                </w:p>
              </w:tc>
              <w:tc>
                <w:tcPr>
                  <w:tcW w:w="1814" w:type="dxa"/>
                  <w:noWrap/>
                  <w:hideMark/>
                </w:tcPr>
                <w:p w14:paraId="0640AA18"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Soliflukce</w:t>
                  </w:r>
                </w:p>
              </w:tc>
            </w:tr>
            <w:tr w:rsidR="000D7F39" w:rsidRPr="00FB016D" w14:paraId="0E6D9CBE" w14:textId="77777777" w:rsidTr="000D7F39">
              <w:trPr>
                <w:trHeight w:val="337"/>
              </w:trPr>
              <w:tc>
                <w:tcPr>
                  <w:tcW w:w="1066" w:type="dxa"/>
                  <w:vMerge/>
                  <w:hideMark/>
                </w:tcPr>
                <w:p w14:paraId="5A5B25A2" w14:textId="77777777" w:rsidR="000D7F39" w:rsidRPr="00FB016D" w:rsidRDefault="000D7F39" w:rsidP="000D7F39">
                  <w:pPr>
                    <w:spacing w:after="80" w:line="240" w:lineRule="auto"/>
                    <w:rPr>
                      <w:rFonts w:ascii="Calibri" w:eastAsia="Times New Roman" w:hAnsi="Calibri" w:cs="Calibri"/>
                      <w:b/>
                      <w:bCs/>
                      <w:color w:val="000000"/>
                      <w:sz w:val="20"/>
                      <w:szCs w:val="20"/>
                      <w:lang w:eastAsia="cs-CZ"/>
                    </w:rPr>
                  </w:pPr>
                </w:p>
              </w:tc>
              <w:tc>
                <w:tcPr>
                  <w:tcW w:w="1943" w:type="dxa"/>
                  <w:noWrap/>
                  <w:hideMark/>
                </w:tcPr>
                <w:p w14:paraId="75BF9AFB"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p>
              </w:tc>
              <w:tc>
                <w:tcPr>
                  <w:tcW w:w="1814" w:type="dxa"/>
                  <w:noWrap/>
                  <w:hideMark/>
                </w:tcPr>
                <w:p w14:paraId="52A974EF"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p>
              </w:tc>
              <w:tc>
                <w:tcPr>
                  <w:tcW w:w="1814" w:type="dxa"/>
                  <w:noWrap/>
                  <w:hideMark/>
                </w:tcPr>
                <w:p w14:paraId="49F7E870"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Vodní stres</w:t>
                  </w:r>
                </w:p>
              </w:tc>
              <w:tc>
                <w:tcPr>
                  <w:tcW w:w="1814" w:type="dxa"/>
                  <w:noWrap/>
                  <w:hideMark/>
                </w:tcPr>
                <w:p w14:paraId="469CF4F1"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p>
              </w:tc>
            </w:tr>
            <w:tr w:rsidR="000D7F39" w:rsidRPr="00FB016D" w14:paraId="3531F7CB" w14:textId="77777777" w:rsidTr="000D7F39">
              <w:trPr>
                <w:trHeight w:val="1039"/>
              </w:trPr>
              <w:tc>
                <w:tcPr>
                  <w:tcW w:w="1066" w:type="dxa"/>
                  <w:vMerge w:val="restart"/>
                  <w:noWrap/>
                  <w:textDirection w:val="btLr"/>
                  <w:hideMark/>
                </w:tcPr>
                <w:p w14:paraId="1E22DAAD" w14:textId="77777777" w:rsidR="000D7F39" w:rsidRPr="00FB016D" w:rsidRDefault="000D7F39" w:rsidP="000D7F39">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Akutní</w:t>
                  </w:r>
                </w:p>
              </w:tc>
              <w:tc>
                <w:tcPr>
                  <w:tcW w:w="1943" w:type="dxa"/>
                  <w:noWrap/>
                  <w:hideMark/>
                </w:tcPr>
                <w:p w14:paraId="3A2BD46C"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Vlna veder</w:t>
                  </w:r>
                </w:p>
              </w:tc>
              <w:tc>
                <w:tcPr>
                  <w:tcW w:w="1814" w:type="dxa"/>
                  <w:hideMark/>
                </w:tcPr>
                <w:p w14:paraId="3E810834"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Bouře (včetně sněhových, prachových a písečných)</w:t>
                  </w:r>
                </w:p>
              </w:tc>
              <w:tc>
                <w:tcPr>
                  <w:tcW w:w="1814" w:type="dxa"/>
                  <w:noWrap/>
                  <w:hideMark/>
                </w:tcPr>
                <w:p w14:paraId="77248BFA"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Sucho</w:t>
                  </w:r>
                </w:p>
              </w:tc>
              <w:tc>
                <w:tcPr>
                  <w:tcW w:w="1814" w:type="dxa"/>
                  <w:noWrap/>
                  <w:hideMark/>
                </w:tcPr>
                <w:p w14:paraId="501AF4E6"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Lavina</w:t>
                  </w:r>
                </w:p>
              </w:tc>
            </w:tr>
            <w:tr w:rsidR="000D7F39" w:rsidRPr="00FB016D" w14:paraId="5127140D" w14:textId="77777777" w:rsidTr="000D7F39">
              <w:trPr>
                <w:trHeight w:val="623"/>
              </w:trPr>
              <w:tc>
                <w:tcPr>
                  <w:tcW w:w="1066" w:type="dxa"/>
                  <w:vMerge/>
                  <w:hideMark/>
                </w:tcPr>
                <w:p w14:paraId="58FBF139" w14:textId="77777777" w:rsidR="000D7F39" w:rsidRPr="00FB016D" w:rsidRDefault="000D7F39" w:rsidP="000D7F39">
                  <w:pPr>
                    <w:spacing w:after="80" w:line="240" w:lineRule="auto"/>
                    <w:rPr>
                      <w:rFonts w:ascii="Calibri" w:eastAsia="Times New Roman" w:hAnsi="Calibri" w:cs="Calibri"/>
                      <w:b/>
                      <w:bCs/>
                      <w:color w:val="000000"/>
                      <w:sz w:val="20"/>
                      <w:szCs w:val="20"/>
                      <w:lang w:eastAsia="cs-CZ"/>
                    </w:rPr>
                  </w:pPr>
                </w:p>
              </w:tc>
              <w:tc>
                <w:tcPr>
                  <w:tcW w:w="1943" w:type="dxa"/>
                  <w:noWrap/>
                  <w:hideMark/>
                </w:tcPr>
                <w:p w14:paraId="546206AD"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Studená vlna/mráz</w:t>
                  </w:r>
                </w:p>
              </w:tc>
              <w:tc>
                <w:tcPr>
                  <w:tcW w:w="1814" w:type="dxa"/>
                  <w:noWrap/>
                  <w:hideMark/>
                </w:tcPr>
                <w:p w14:paraId="4FA6F510"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Tornádo</w:t>
                  </w:r>
                </w:p>
              </w:tc>
              <w:tc>
                <w:tcPr>
                  <w:tcW w:w="1814" w:type="dxa"/>
                  <w:hideMark/>
                </w:tcPr>
                <w:p w14:paraId="531434F6"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Silné srážky (déšť, krupobití, sníh/led)</w:t>
                  </w:r>
                </w:p>
              </w:tc>
              <w:tc>
                <w:tcPr>
                  <w:tcW w:w="1814" w:type="dxa"/>
                  <w:noWrap/>
                  <w:hideMark/>
                </w:tcPr>
                <w:p w14:paraId="4940AC84"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Sesuv půdy</w:t>
                  </w:r>
                </w:p>
              </w:tc>
            </w:tr>
            <w:tr w:rsidR="000D7F39" w:rsidRPr="00FB016D" w14:paraId="1EC74CFE" w14:textId="77777777" w:rsidTr="000D7F39">
              <w:trPr>
                <w:trHeight w:val="1165"/>
              </w:trPr>
              <w:tc>
                <w:tcPr>
                  <w:tcW w:w="1066" w:type="dxa"/>
                  <w:vMerge/>
                  <w:hideMark/>
                </w:tcPr>
                <w:p w14:paraId="6339173A" w14:textId="77777777" w:rsidR="000D7F39" w:rsidRPr="00FB016D" w:rsidRDefault="000D7F39" w:rsidP="000D7F39">
                  <w:pPr>
                    <w:spacing w:after="80" w:line="240" w:lineRule="auto"/>
                    <w:rPr>
                      <w:rFonts w:ascii="Calibri" w:eastAsia="Times New Roman" w:hAnsi="Calibri" w:cs="Calibri"/>
                      <w:b/>
                      <w:bCs/>
                      <w:color w:val="000000"/>
                      <w:sz w:val="20"/>
                      <w:szCs w:val="20"/>
                      <w:lang w:eastAsia="cs-CZ"/>
                    </w:rPr>
                  </w:pPr>
                </w:p>
              </w:tc>
              <w:tc>
                <w:tcPr>
                  <w:tcW w:w="1943" w:type="dxa"/>
                  <w:noWrap/>
                  <w:hideMark/>
                </w:tcPr>
                <w:p w14:paraId="203D0A7A"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Lesní požár</w:t>
                  </w:r>
                </w:p>
              </w:tc>
              <w:tc>
                <w:tcPr>
                  <w:tcW w:w="1814" w:type="dxa"/>
                  <w:noWrap/>
                  <w:hideMark/>
                </w:tcPr>
                <w:p w14:paraId="60C7AE34"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p>
              </w:tc>
              <w:tc>
                <w:tcPr>
                  <w:tcW w:w="1814" w:type="dxa"/>
                  <w:hideMark/>
                </w:tcPr>
                <w:p w14:paraId="6772F075"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Povodeň (říční, dešťová, způsobená podzemními vodami)</w:t>
                  </w:r>
                </w:p>
              </w:tc>
              <w:tc>
                <w:tcPr>
                  <w:tcW w:w="1814" w:type="dxa"/>
                  <w:noWrap/>
                  <w:hideMark/>
                </w:tcPr>
                <w:p w14:paraId="3F7FA41A" w14:textId="77777777" w:rsidR="000D7F39" w:rsidRPr="00FB016D" w:rsidRDefault="000D7F39" w:rsidP="000D7F39">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Sesedání půdy</w:t>
                  </w:r>
                </w:p>
              </w:tc>
            </w:tr>
          </w:tbl>
          <w:p w14:paraId="03D359C2" w14:textId="77777777" w:rsidR="000D7F39" w:rsidRPr="00CE4E42" w:rsidRDefault="000D7F39" w:rsidP="0004683B">
            <w:pPr>
              <w:spacing w:before="80" w:after="80"/>
              <w:jc w:val="both"/>
            </w:pPr>
          </w:p>
        </w:tc>
      </w:tr>
      <w:tr w:rsidR="000D7F39" w14:paraId="0D418A29" w14:textId="77777777" w:rsidTr="0004683B">
        <w:tc>
          <w:tcPr>
            <w:tcW w:w="9628" w:type="dxa"/>
            <w:gridSpan w:val="4"/>
          </w:tcPr>
          <w:p w14:paraId="1D7E3199" w14:textId="77777777" w:rsidR="000D7F39" w:rsidRDefault="000D7F39" w:rsidP="0004683B">
            <w:pPr>
              <w:spacing w:before="80" w:after="80"/>
              <w:jc w:val="both"/>
            </w:pPr>
            <w:r w:rsidRPr="000D7F39">
              <w:rPr>
                <w:b/>
              </w:rPr>
              <w:t>Pokud činnost splňuje toto kritérium, uveďte popis ověření tohoto kritéria a odůvodnění splnění kritéria:</w:t>
            </w:r>
          </w:p>
        </w:tc>
      </w:tr>
      <w:tr w:rsidR="000D7F39" w:rsidRPr="00D276BE" w14:paraId="7C1CBB64" w14:textId="77777777" w:rsidTr="000D7F39">
        <w:trPr>
          <w:trHeight w:val="1903"/>
        </w:trPr>
        <w:tc>
          <w:tcPr>
            <w:tcW w:w="9628" w:type="dxa"/>
            <w:gridSpan w:val="4"/>
          </w:tcPr>
          <w:p w14:paraId="265DF6A0" w14:textId="77777777" w:rsidR="000D7F39" w:rsidRPr="000D0C75" w:rsidRDefault="000D7F39" w:rsidP="0004683B">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5AC2BEC0" w14:textId="77777777" w:rsidR="000D7F39" w:rsidRPr="00D276BE" w:rsidRDefault="000D7F39" w:rsidP="000D7F39">
            <w:pPr>
              <w:jc w:val="both"/>
              <w:rPr>
                <w:sz w:val="20"/>
                <w:szCs w:val="20"/>
                <w:u w:val="single"/>
              </w:rPr>
            </w:pPr>
          </w:p>
        </w:tc>
      </w:tr>
      <w:tr w:rsidR="000D7F39" w:rsidRPr="00D276BE" w14:paraId="474669B1" w14:textId="77777777" w:rsidTr="0004683B">
        <w:tc>
          <w:tcPr>
            <w:tcW w:w="9628" w:type="dxa"/>
            <w:gridSpan w:val="4"/>
          </w:tcPr>
          <w:p w14:paraId="754DDDE4" w14:textId="77777777" w:rsidR="000D7F39" w:rsidRPr="00D276BE" w:rsidRDefault="000D7F39" w:rsidP="00144A10">
            <w:pPr>
              <w:pStyle w:val="Odstavecseseznamem"/>
              <w:numPr>
                <w:ilvl w:val="0"/>
                <w:numId w:val="14"/>
              </w:numPr>
              <w:spacing w:before="80" w:after="80"/>
              <w:ind w:left="317" w:hanging="284"/>
              <w:jc w:val="both"/>
              <w:rPr>
                <w:b/>
              </w:rPr>
            </w:pPr>
            <w:r w:rsidRPr="00D276BE">
              <w:rPr>
                <w:b/>
              </w:rPr>
              <w:t>Udržitelné využívání a ochrana vodních zdrojů</w:t>
            </w:r>
          </w:p>
        </w:tc>
      </w:tr>
      <w:tr w:rsidR="000D7F39" w14:paraId="17D55A1E" w14:textId="77777777" w:rsidTr="0004683B">
        <w:tc>
          <w:tcPr>
            <w:tcW w:w="9628" w:type="dxa"/>
            <w:gridSpan w:val="4"/>
          </w:tcPr>
          <w:p w14:paraId="73517A7F" w14:textId="77777777" w:rsidR="000D7F39" w:rsidRDefault="000D7F39" w:rsidP="0004683B">
            <w:pPr>
              <w:spacing w:before="80" w:after="80"/>
              <w:ind w:left="317"/>
              <w:jc w:val="both"/>
            </w:pPr>
            <w:r>
              <w:t>Pro tuto hospodářskou činnost se nepoužije.</w:t>
            </w:r>
          </w:p>
        </w:tc>
      </w:tr>
      <w:tr w:rsidR="000D7F39" w:rsidRPr="00D276BE" w14:paraId="5F207882" w14:textId="77777777" w:rsidTr="0004683B">
        <w:tc>
          <w:tcPr>
            <w:tcW w:w="9628" w:type="dxa"/>
            <w:gridSpan w:val="4"/>
          </w:tcPr>
          <w:p w14:paraId="6EEEEDAA" w14:textId="77777777" w:rsidR="000D7F39" w:rsidRPr="00D276BE" w:rsidRDefault="000D7F39" w:rsidP="00144A10">
            <w:pPr>
              <w:pStyle w:val="Odstavecseseznamem"/>
              <w:numPr>
                <w:ilvl w:val="0"/>
                <w:numId w:val="14"/>
              </w:numPr>
              <w:spacing w:before="80" w:after="80"/>
              <w:ind w:left="317" w:hanging="284"/>
              <w:jc w:val="both"/>
              <w:rPr>
                <w:b/>
              </w:rPr>
            </w:pPr>
            <w:r w:rsidRPr="00D276BE">
              <w:rPr>
                <w:b/>
              </w:rPr>
              <w:t>Přechod na oběhové hospodářství</w:t>
            </w:r>
          </w:p>
        </w:tc>
      </w:tr>
      <w:tr w:rsidR="000D7F39" w:rsidRPr="009C6A97" w14:paraId="31A2AA80" w14:textId="77777777" w:rsidTr="0004683B">
        <w:tc>
          <w:tcPr>
            <w:tcW w:w="3823" w:type="dxa"/>
            <w:gridSpan w:val="2"/>
          </w:tcPr>
          <w:p w14:paraId="7BBC06D6" w14:textId="77777777" w:rsidR="000D7F39" w:rsidRPr="009C6A97" w:rsidRDefault="000D7F39" w:rsidP="0004683B">
            <w:pPr>
              <w:spacing w:before="80" w:after="80"/>
              <w:jc w:val="both"/>
              <w:rPr>
                <w:b/>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775F4A5B" w14:textId="2ECE9EC0" w:rsidR="000D7F39" w:rsidRPr="009C6A97" w:rsidRDefault="000D7F39" w:rsidP="0004683B">
            <w:pPr>
              <w:spacing w:before="80" w:after="80"/>
              <w:jc w:val="center"/>
              <w:rPr>
                <w:highlight w:val="yellow"/>
              </w:rPr>
            </w:pPr>
            <w:r w:rsidRPr="009C6A97">
              <w:rPr>
                <w:highlight w:val="yellow"/>
              </w:rPr>
              <w:t>ANO</w:t>
            </w:r>
            <w:r>
              <w:rPr>
                <w:highlight w:val="yellow"/>
              </w:rPr>
              <w:t>*</w:t>
            </w:r>
          </w:p>
        </w:tc>
        <w:tc>
          <w:tcPr>
            <w:tcW w:w="2970" w:type="dxa"/>
          </w:tcPr>
          <w:p w14:paraId="1DB486C3" w14:textId="47AD066A" w:rsidR="000D7F39" w:rsidRPr="009C6A97" w:rsidRDefault="000D7F39" w:rsidP="0004683B">
            <w:pPr>
              <w:spacing w:before="80" w:after="80"/>
              <w:jc w:val="center"/>
              <w:rPr>
                <w:highlight w:val="yellow"/>
              </w:rPr>
            </w:pPr>
            <w:r w:rsidRPr="009C6A97">
              <w:rPr>
                <w:highlight w:val="yellow"/>
              </w:rPr>
              <w:t>NE</w:t>
            </w:r>
            <w:r>
              <w:rPr>
                <w:highlight w:val="yellow"/>
              </w:rPr>
              <w:t>*</w:t>
            </w:r>
          </w:p>
        </w:tc>
      </w:tr>
      <w:tr w:rsidR="000D7F39" w:rsidRPr="00942B86" w14:paraId="13BF4F30" w14:textId="77777777" w:rsidTr="0004683B">
        <w:tc>
          <w:tcPr>
            <w:tcW w:w="9628" w:type="dxa"/>
            <w:gridSpan w:val="4"/>
          </w:tcPr>
          <w:p w14:paraId="4873CB2A" w14:textId="77777777" w:rsidR="000D7F39" w:rsidRDefault="000D7F39" w:rsidP="0004683B">
            <w:pPr>
              <w:spacing w:before="80" w:after="80"/>
              <w:jc w:val="both"/>
            </w:pPr>
            <w:r w:rsidRPr="003F1899">
              <w:t>Jsou zavedena opatření pro nakládání s odpady v souladu s hierarchií způsobu nakládání s odpady, zejména během údržby.</w:t>
            </w:r>
          </w:p>
          <w:p w14:paraId="1D45DBDB" w14:textId="77777777" w:rsidR="000D7F39" w:rsidRPr="00966AF1" w:rsidRDefault="000D7F39" w:rsidP="0004683B">
            <w:pPr>
              <w:pStyle w:val="Default"/>
              <w:spacing w:before="80" w:after="80" w:line="293" w:lineRule="auto"/>
              <w:jc w:val="both"/>
              <w:rPr>
                <w:rFonts w:asciiTheme="minorHAnsi" w:hAnsiTheme="minorHAnsi" w:cstheme="minorBidi"/>
                <w:color w:val="000000" w:themeColor="text1"/>
                <w:sz w:val="22"/>
                <w:szCs w:val="22"/>
              </w:rPr>
            </w:pPr>
            <w:r w:rsidRPr="000D0C75">
              <w:rPr>
                <w:rFonts w:asciiTheme="minorHAnsi" w:hAnsiTheme="minorHAnsi" w:cstheme="minorBidi"/>
                <w:color w:val="000000" w:themeColor="text1"/>
                <w:sz w:val="22"/>
                <w:szCs w:val="22"/>
              </w:rPr>
              <w:t>Při činnosti se hodnotí dostupnost zařízení a součástí s vysokou trvanlivostí a recyklovatelností, které lze snadno demontovat a renovovat, a pokud možno se používají taková zařízení a součásti, které podporují:</w:t>
            </w:r>
            <w:r w:rsidRPr="00966AF1">
              <w:rPr>
                <w:rFonts w:asciiTheme="minorHAnsi" w:hAnsiTheme="minorHAnsi" w:cstheme="minorBidi"/>
                <w:color w:val="000000" w:themeColor="text1"/>
                <w:sz w:val="22"/>
                <w:szCs w:val="22"/>
              </w:rPr>
              <w:t xml:space="preserve"> </w:t>
            </w:r>
          </w:p>
          <w:p w14:paraId="1C1032FB" w14:textId="77777777" w:rsidR="000D7F39" w:rsidRPr="00966AF1" w:rsidRDefault="000D7F39" w:rsidP="0004683B">
            <w:pPr>
              <w:pStyle w:val="Odstavecseseznamem"/>
              <w:spacing w:before="160" w:after="80"/>
              <w:ind w:left="743" w:hanging="295"/>
              <w:jc w:val="both"/>
            </w:pPr>
            <w:r w:rsidRPr="00966AF1">
              <w:t xml:space="preserve">a) opětovné použití a využívání druhotných surovin a opětovně použitých součástí ve vyráběných výrobcích; </w:t>
            </w:r>
          </w:p>
          <w:p w14:paraId="34809988" w14:textId="77777777" w:rsidR="000D7F39" w:rsidRPr="00966AF1" w:rsidRDefault="000D7F39" w:rsidP="0004683B">
            <w:pPr>
              <w:pStyle w:val="Odstavecseseznamem"/>
              <w:spacing w:before="160" w:after="80"/>
              <w:ind w:left="743" w:hanging="295"/>
              <w:jc w:val="both"/>
            </w:pPr>
            <w:r w:rsidRPr="00966AF1">
              <w:t xml:space="preserve">b) design zajišťující vysokou trvanlivost, recyklovatelnost, snadnou demontáž a přizpůsobitelnost vyráběných výrobků; </w:t>
            </w:r>
          </w:p>
          <w:p w14:paraId="448EC1C9" w14:textId="77777777" w:rsidR="000D7F39" w:rsidRPr="00966AF1" w:rsidRDefault="000D7F39" w:rsidP="0004683B">
            <w:pPr>
              <w:pStyle w:val="Odstavecseseznamem"/>
              <w:spacing w:before="160" w:after="80"/>
              <w:ind w:left="743" w:hanging="295"/>
              <w:jc w:val="both"/>
            </w:pPr>
            <w:r w:rsidRPr="00966AF1">
              <w:t xml:space="preserve">c) nakládání s odpady, které ve výrobním procesu upřednostňuje recyklaci před likvidací; </w:t>
            </w:r>
          </w:p>
          <w:p w14:paraId="33AD0B85" w14:textId="77777777" w:rsidR="000D7F39" w:rsidRDefault="000D7F39" w:rsidP="0004683B">
            <w:pPr>
              <w:pStyle w:val="Odstavecseseznamem"/>
              <w:spacing w:before="160" w:after="80"/>
              <w:ind w:left="743" w:hanging="295"/>
              <w:jc w:val="both"/>
            </w:pPr>
            <w:r w:rsidRPr="00966AF1">
              <w:t xml:space="preserve">d) informace o látkách vzbuzujících obavy a jejich sledovatelnost během celého životního cyklu vyráběných výrobků. </w:t>
            </w:r>
          </w:p>
          <w:p w14:paraId="109FBC72" w14:textId="4C7AB727" w:rsidR="000D7F39" w:rsidRPr="003F1899" w:rsidRDefault="000D7F39" w:rsidP="0004683B">
            <w:pPr>
              <w:spacing w:before="80" w:after="80"/>
              <w:jc w:val="both"/>
            </w:pPr>
            <w:r w:rsidRPr="003F1899">
              <w:t xml:space="preserve">V rámci výměny či modernizace výrobní technologie není možný prodej celku ani jednotlivých částí, protože by jejich dalším provozem byla snižována dosažená úspora. Prokazatelnost, že nahrazovaná zařízení již nejsou používána, se bude dokládat </w:t>
            </w:r>
            <w:r w:rsidR="00E53CA6">
              <w:t xml:space="preserve">dokladem o ekologické likvidaci nebo dokladem </w:t>
            </w:r>
            <w:r w:rsidRPr="003F1899">
              <w:t>o předání do oprávněného zařízení a potvrzení</w:t>
            </w:r>
            <w:r w:rsidR="00E53CA6">
              <w:t>m</w:t>
            </w:r>
            <w:r w:rsidRPr="003F1899">
              <w:t xml:space="preserve"> o odpisu z inventární karty, oba doklady musí žadatel o podporu doložit k žádosti o platbu. </w:t>
            </w:r>
          </w:p>
          <w:p w14:paraId="5B0D0DB2" w14:textId="77777777" w:rsidR="000D7F39" w:rsidRPr="003F1899" w:rsidRDefault="000D7F39" w:rsidP="0004683B">
            <w:pPr>
              <w:spacing w:before="80" w:after="80"/>
              <w:jc w:val="both"/>
            </w:pPr>
            <w:r w:rsidRPr="003F1899">
              <w:t xml:space="preserve">Specifikace těchto dokladů je následující: </w:t>
            </w:r>
          </w:p>
          <w:p w14:paraId="1ED34CEB" w14:textId="77777777" w:rsidR="000D7F39" w:rsidRPr="003F1899" w:rsidRDefault="000D7F39" w:rsidP="0004683B">
            <w:pPr>
              <w:pStyle w:val="Odstavecseseznamem"/>
              <w:spacing w:before="160" w:after="80"/>
              <w:ind w:left="743" w:hanging="295"/>
              <w:jc w:val="both"/>
            </w:pPr>
            <w:r w:rsidRPr="003F1899">
              <w:t xml:space="preserve">1a: doklad o ekologické likvidaci – v případě technologie na skládkách, dolech, lomech atd. (např. drtiče, hrubotřídiče a pásové dopravníky). Doklad bude obsahovat následující údaje: hmotnost, počet přijatých kusů, datum přijetí k likvidaci a musí být potvrzen razítkem autorizované osoby, která má oprávnění ekologickou likvidaci vykonávat). </w:t>
            </w:r>
          </w:p>
          <w:p w14:paraId="2B3A9263" w14:textId="77777777" w:rsidR="000D7F39" w:rsidRPr="003F1899" w:rsidRDefault="000D7F39" w:rsidP="0004683B">
            <w:pPr>
              <w:pStyle w:val="Odstavecseseznamem"/>
              <w:spacing w:before="160" w:after="80"/>
              <w:ind w:left="743" w:hanging="295"/>
              <w:jc w:val="both"/>
            </w:pPr>
            <w:r w:rsidRPr="003F1899">
              <w:t xml:space="preserve">nebo </w:t>
            </w:r>
          </w:p>
          <w:p w14:paraId="010EB098" w14:textId="77777777" w:rsidR="000D7F39" w:rsidRPr="003F1899" w:rsidRDefault="000D7F39" w:rsidP="0004683B">
            <w:pPr>
              <w:pStyle w:val="Odstavecseseznamem"/>
              <w:spacing w:before="160" w:after="80"/>
              <w:ind w:left="743" w:hanging="295"/>
              <w:jc w:val="both"/>
            </w:pPr>
            <w:r w:rsidRPr="003F1899">
              <w:t>1b: doklad o předání do oprávněného zařízení – v případě součástí (nebo celku) výrobní technologie v rámci výrobních nebo zpracovatelských činností (např. výrobní nebo sušící pece, lasery, vstřikovací lis, výrobní linky, CNC stroje at) Doklad bude obsahovat následující údaje: hmotnost, počet přijatých kusů, datum přijetí k likvidaci a musí být potvrzen razítkem autorizované osoby, která má oprávnění zpětného odběru vykonávat).</w:t>
            </w:r>
          </w:p>
          <w:p w14:paraId="2B99556B" w14:textId="77777777" w:rsidR="000D7F39" w:rsidRDefault="000D7F39" w:rsidP="0004683B">
            <w:pPr>
              <w:spacing w:before="80" w:after="80"/>
              <w:ind w:left="458"/>
              <w:jc w:val="both"/>
            </w:pPr>
            <w:r w:rsidRPr="003F1899">
              <w:t xml:space="preserve">a zároveň: </w:t>
            </w:r>
          </w:p>
          <w:p w14:paraId="346EA511" w14:textId="77777777" w:rsidR="000D7F39" w:rsidRPr="00942B86" w:rsidRDefault="000D7F39" w:rsidP="0004683B">
            <w:pPr>
              <w:spacing w:before="80" w:after="80"/>
              <w:ind w:left="458"/>
              <w:jc w:val="both"/>
            </w:pPr>
            <w:r>
              <w:t xml:space="preserve">2: </w:t>
            </w:r>
            <w:r w:rsidRPr="003F1899">
              <w:t>Kopie inventární karty majetku, z které bude patrné, že byl provedený patřičný odpis nahrazovaného zařízení.</w:t>
            </w:r>
          </w:p>
        </w:tc>
      </w:tr>
      <w:tr w:rsidR="000D7F39" w14:paraId="168B9971" w14:textId="77777777" w:rsidTr="0004683B">
        <w:tc>
          <w:tcPr>
            <w:tcW w:w="9628" w:type="dxa"/>
            <w:gridSpan w:val="4"/>
          </w:tcPr>
          <w:p w14:paraId="2D4DA3A4" w14:textId="77777777" w:rsidR="000D7F39" w:rsidRDefault="000D7F39" w:rsidP="0004683B">
            <w:pPr>
              <w:spacing w:before="80" w:after="80"/>
              <w:jc w:val="both"/>
            </w:pPr>
            <w:r w:rsidRPr="000C38C4">
              <w:rPr>
                <w:b/>
              </w:rPr>
              <w:t>Pokud činnost splňuje toto kritérium, uveďte, jak bude toto kritérium splněno, a kde bude možno tuto informaci ověřit:</w:t>
            </w:r>
          </w:p>
        </w:tc>
      </w:tr>
      <w:tr w:rsidR="000D7F39" w:rsidRPr="00F64887" w14:paraId="46950656" w14:textId="77777777" w:rsidTr="0004683B">
        <w:tc>
          <w:tcPr>
            <w:tcW w:w="9628" w:type="dxa"/>
            <w:gridSpan w:val="4"/>
          </w:tcPr>
          <w:p w14:paraId="048A517E" w14:textId="77777777" w:rsidR="000D7F39" w:rsidRPr="000D0C75" w:rsidRDefault="000D7F39" w:rsidP="0004683B">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49650AE7" w14:textId="77777777" w:rsidR="000D7F39" w:rsidRDefault="000D7F39" w:rsidP="0004683B">
            <w:pPr>
              <w:jc w:val="both"/>
              <w:rPr>
                <w:sz w:val="20"/>
                <w:szCs w:val="20"/>
                <w:highlight w:val="yellow"/>
                <w:u w:val="single"/>
              </w:rPr>
            </w:pPr>
          </w:p>
          <w:p w14:paraId="446023FC" w14:textId="77777777" w:rsidR="000D7F39" w:rsidRDefault="000D7F39" w:rsidP="0004683B">
            <w:pPr>
              <w:jc w:val="both"/>
              <w:rPr>
                <w:sz w:val="20"/>
                <w:szCs w:val="20"/>
                <w:highlight w:val="yellow"/>
                <w:u w:val="single"/>
              </w:rPr>
            </w:pPr>
          </w:p>
          <w:p w14:paraId="37515775" w14:textId="77777777" w:rsidR="000D7F39" w:rsidRPr="00F64887" w:rsidRDefault="000D7F39" w:rsidP="0004683B">
            <w:pPr>
              <w:jc w:val="both"/>
              <w:rPr>
                <w:sz w:val="20"/>
                <w:szCs w:val="20"/>
                <w:highlight w:val="yellow"/>
                <w:u w:val="single"/>
              </w:rPr>
            </w:pPr>
          </w:p>
        </w:tc>
      </w:tr>
      <w:tr w:rsidR="000D7F39" w:rsidRPr="002C2C33" w14:paraId="2D8311D9" w14:textId="77777777" w:rsidTr="0004683B">
        <w:tc>
          <w:tcPr>
            <w:tcW w:w="9628" w:type="dxa"/>
            <w:gridSpan w:val="4"/>
          </w:tcPr>
          <w:p w14:paraId="5E20DB1F" w14:textId="77777777" w:rsidR="000D7F39" w:rsidRPr="002C2C33" w:rsidRDefault="000D7F39" w:rsidP="00144A10">
            <w:pPr>
              <w:pStyle w:val="Odstavecseseznamem"/>
              <w:numPr>
                <w:ilvl w:val="0"/>
                <w:numId w:val="14"/>
              </w:numPr>
              <w:spacing w:before="80" w:after="80"/>
              <w:ind w:left="317" w:hanging="284"/>
              <w:jc w:val="both"/>
              <w:rPr>
                <w:b/>
              </w:rPr>
            </w:pPr>
            <w:r w:rsidRPr="00430F77">
              <w:rPr>
                <w:b/>
              </w:rPr>
              <w:t>Prevence a omezování znečištění</w:t>
            </w:r>
          </w:p>
        </w:tc>
      </w:tr>
      <w:tr w:rsidR="000D7F39" w:rsidRPr="009C6A97" w14:paraId="0EA95861" w14:textId="77777777" w:rsidTr="0004683B">
        <w:tc>
          <w:tcPr>
            <w:tcW w:w="3823" w:type="dxa"/>
            <w:gridSpan w:val="2"/>
          </w:tcPr>
          <w:p w14:paraId="185086A7" w14:textId="77777777" w:rsidR="000D7F39" w:rsidRPr="009C6A97" w:rsidRDefault="000D7F39" w:rsidP="0004683B">
            <w:pPr>
              <w:spacing w:before="80" w:after="80"/>
              <w:jc w:val="both"/>
              <w:rPr>
                <w:b/>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644A7FD2" w14:textId="339A17E2" w:rsidR="000D7F39" w:rsidRPr="009C6A97" w:rsidRDefault="000D7F39" w:rsidP="0004683B">
            <w:pPr>
              <w:spacing w:before="80" w:after="80"/>
              <w:jc w:val="center"/>
              <w:rPr>
                <w:highlight w:val="yellow"/>
              </w:rPr>
            </w:pPr>
            <w:r w:rsidRPr="009C6A97">
              <w:rPr>
                <w:highlight w:val="yellow"/>
              </w:rPr>
              <w:t>ANO</w:t>
            </w:r>
            <w:r w:rsidR="008056DA">
              <w:rPr>
                <w:highlight w:val="yellow"/>
              </w:rPr>
              <w:t>*</w:t>
            </w:r>
          </w:p>
        </w:tc>
        <w:tc>
          <w:tcPr>
            <w:tcW w:w="2970" w:type="dxa"/>
          </w:tcPr>
          <w:p w14:paraId="19167C40" w14:textId="39930168" w:rsidR="000D7F39" w:rsidRPr="009C6A97" w:rsidRDefault="000D7F39" w:rsidP="0004683B">
            <w:pPr>
              <w:spacing w:before="80" w:after="80"/>
              <w:jc w:val="center"/>
              <w:rPr>
                <w:highlight w:val="yellow"/>
              </w:rPr>
            </w:pPr>
            <w:r w:rsidRPr="009C6A97">
              <w:rPr>
                <w:highlight w:val="yellow"/>
              </w:rPr>
              <w:t>NE</w:t>
            </w:r>
            <w:r w:rsidR="008056DA">
              <w:rPr>
                <w:highlight w:val="yellow"/>
              </w:rPr>
              <w:t>*</w:t>
            </w:r>
          </w:p>
        </w:tc>
      </w:tr>
      <w:tr w:rsidR="000D7F39" w:rsidRPr="002C2C33" w14:paraId="6BBC94BB" w14:textId="77777777" w:rsidTr="0004683B">
        <w:tc>
          <w:tcPr>
            <w:tcW w:w="9628" w:type="dxa"/>
            <w:gridSpan w:val="4"/>
          </w:tcPr>
          <w:p w14:paraId="11B02C66" w14:textId="77777777" w:rsidR="000D7F39" w:rsidRPr="00F730A7" w:rsidRDefault="000D7F39" w:rsidP="0004683B">
            <w:pPr>
              <w:spacing w:before="80" w:after="80"/>
              <w:jc w:val="both"/>
            </w:pPr>
            <w:r w:rsidRPr="00F730A7">
              <w:t>Činnost nevede k používání:</w:t>
            </w:r>
          </w:p>
          <w:p w14:paraId="2EA41082" w14:textId="77777777" w:rsidR="000D7F39" w:rsidRPr="00F730A7" w:rsidRDefault="000D7F39" w:rsidP="0004683B">
            <w:pPr>
              <w:pStyle w:val="Odstavecseseznamem"/>
              <w:spacing w:before="80" w:after="80"/>
              <w:ind w:left="600" w:hanging="294"/>
              <w:jc w:val="both"/>
            </w:pPr>
            <w:r w:rsidRPr="00F730A7">
              <w:t>a) látek uvedených v příloze I nebo II nařízení Evropského parlamentu a Rady (EU) 2019/1021</w:t>
            </w:r>
            <w:r w:rsidRPr="00D708A0">
              <w:footnoteReference w:id="16"/>
            </w:r>
            <w:r w:rsidRPr="00F730A7">
              <w:t xml:space="preserve">, a to jak samotných, tak ve formě směsí nebo předmětů, kromě případů, kdy jsou přítomny jako nezáměrné stopové kontaminující látky; </w:t>
            </w:r>
          </w:p>
          <w:p w14:paraId="671A21B1" w14:textId="77777777" w:rsidR="000D7F39" w:rsidRPr="00F730A7" w:rsidRDefault="000D7F39" w:rsidP="0004683B">
            <w:pPr>
              <w:pStyle w:val="Odstavecseseznamem"/>
              <w:spacing w:before="80" w:after="80"/>
              <w:ind w:left="600" w:hanging="294"/>
              <w:jc w:val="both"/>
            </w:pPr>
            <w:r w:rsidRPr="00F730A7">
              <w:t>b) rtuti a sloučeniny rtuti, jejich směsí a výrobků s přidanou rtutí ve smyslu článku 2 nařízení Evropského parlamentu a Rady (EU) 2017/852</w:t>
            </w:r>
            <w:r w:rsidRPr="00D708A0">
              <w:footnoteReference w:id="17"/>
            </w:r>
            <w:r w:rsidRPr="00F730A7">
              <w:t xml:space="preserve">; </w:t>
            </w:r>
          </w:p>
          <w:p w14:paraId="708B74AA" w14:textId="77777777" w:rsidR="000D7F39" w:rsidRPr="00F730A7" w:rsidRDefault="000D7F39" w:rsidP="0004683B">
            <w:pPr>
              <w:pStyle w:val="Odstavecseseznamem"/>
              <w:spacing w:before="80" w:after="80"/>
              <w:ind w:left="600" w:hanging="294"/>
              <w:jc w:val="both"/>
            </w:pPr>
            <w:r w:rsidRPr="00F730A7">
              <w:t>c) látek uvedených v příloze I nebo II nařízení Evropského parlamentu a Rady (ES) č. 1005/2009</w:t>
            </w:r>
            <w:r w:rsidRPr="00D708A0">
              <w:footnoteReference w:id="18"/>
            </w:r>
            <w:r w:rsidRPr="00F730A7">
              <w:t xml:space="preserve">, a to jak samotných, tak ve formě směsí nebo předmětů; </w:t>
            </w:r>
          </w:p>
          <w:p w14:paraId="31079725" w14:textId="77777777" w:rsidR="000D7F39" w:rsidRPr="00F730A7" w:rsidRDefault="000D7F39" w:rsidP="0004683B">
            <w:pPr>
              <w:pStyle w:val="Odstavecseseznamem"/>
              <w:spacing w:before="80" w:after="80"/>
              <w:ind w:left="600" w:hanging="294"/>
              <w:jc w:val="both"/>
            </w:pPr>
            <w:r w:rsidRPr="00F730A7">
              <w:t>d) látek uvedených v příloze II směrnice Evropského parlamentu a Rady 2011/65/EU</w:t>
            </w:r>
            <w:r w:rsidRPr="00D708A0">
              <w:footnoteReference w:id="19"/>
            </w:r>
            <w:r w:rsidRPr="00F730A7">
              <w:t xml:space="preserve">, a to jak samotných, tak ve formě směsí nebo předmětů, kromě případů, které jsou plně v souladu s čl. 4 odst. 1 uvedené směrnice; </w:t>
            </w:r>
          </w:p>
          <w:p w14:paraId="0B3E23D0" w14:textId="77777777" w:rsidR="000D7F39" w:rsidRPr="00F730A7" w:rsidRDefault="000D7F39" w:rsidP="0004683B">
            <w:pPr>
              <w:pStyle w:val="Odstavecseseznamem"/>
              <w:spacing w:before="80" w:after="80"/>
              <w:ind w:left="600" w:hanging="294"/>
              <w:jc w:val="both"/>
            </w:pPr>
            <w:r w:rsidRPr="00F730A7">
              <w:t>e) látek uvedených v příloze XVII nařízení Evropského parlamentu a Rady (ES) 1907/2006</w:t>
            </w:r>
            <w:r w:rsidRPr="00D708A0">
              <w:footnoteReference w:id="20"/>
            </w:r>
            <w:r w:rsidRPr="00F730A7">
              <w:t xml:space="preserve">, a to jak samotných, tak ve formě směsí nebo předmětů, kromě případů, které jsou plně v souladu s podmínkami stanovenými v uvedené příloze; </w:t>
            </w:r>
          </w:p>
          <w:p w14:paraId="69F08CF8" w14:textId="77777777" w:rsidR="000D7F39" w:rsidRPr="00F730A7" w:rsidRDefault="000D7F39" w:rsidP="0004683B">
            <w:pPr>
              <w:pStyle w:val="Odstavecseseznamem"/>
              <w:spacing w:before="80" w:after="80"/>
              <w:ind w:left="600" w:hanging="294"/>
              <w:jc w:val="both"/>
            </w:pPr>
            <w:r w:rsidRPr="00F730A7">
              <w:t xml:space="preserve">f) látek, které splňují kritéria stanovená v článku 57 nařízení (ES) č. 1907/2006 a jsou identifikovány v souladu s čl. 59 odst. 1 uvedeného nařízení, a to jak samotných, tak ve formě směsí nebo předmětů, kromě případů, kdy bylo prokázáno, že jejich použití je pro společnost zásadní; </w:t>
            </w:r>
          </w:p>
          <w:p w14:paraId="4C5CFEF4" w14:textId="77777777" w:rsidR="000D7F39" w:rsidRDefault="000D7F39" w:rsidP="0004683B">
            <w:pPr>
              <w:pStyle w:val="Odstavecseseznamem"/>
              <w:spacing w:before="80" w:after="80"/>
              <w:ind w:left="600" w:hanging="294"/>
              <w:jc w:val="both"/>
            </w:pPr>
            <w:r w:rsidRPr="00F730A7">
              <w:t>g) jiných látek, které splňují kritéria stanovená v článku 57 nařízení (ES) č. 1907/2006, a to jak samotných, tak ve formě směsí nebo předmětů, kromě případů, kdy bylo prokázáno, že jejich použití je pro společnost zásadní.</w:t>
            </w:r>
          </w:p>
          <w:p w14:paraId="26ADAFF5" w14:textId="77777777" w:rsidR="000D7F39" w:rsidRPr="00D708A0" w:rsidRDefault="000D7F39" w:rsidP="0004683B">
            <w:pPr>
              <w:pStyle w:val="Default"/>
              <w:spacing w:before="80" w:after="80" w:line="293" w:lineRule="auto"/>
              <w:jc w:val="both"/>
              <w:rPr>
                <w:rFonts w:asciiTheme="minorHAnsi" w:hAnsiTheme="minorHAnsi" w:cstheme="minorBidi"/>
                <w:color w:val="000000" w:themeColor="text1"/>
                <w:sz w:val="22"/>
                <w:szCs w:val="22"/>
              </w:rPr>
            </w:pPr>
            <w:r w:rsidRPr="00D708A0">
              <w:rPr>
                <w:rFonts w:asciiTheme="minorHAnsi" w:hAnsiTheme="minorHAnsi" w:cstheme="minorBidi"/>
                <w:color w:val="000000" w:themeColor="text1"/>
                <w:sz w:val="22"/>
                <w:szCs w:val="22"/>
              </w:rPr>
              <w:t>Emise jsou nejvýše na úrovni emisí spojené s rozsahem hodnot nejlepších dostupných technik (BAT-AEL) stanoveným v nejnovějších relevantních závěrech o nejlepších dostupných technikách (BAT), včetně závěrů o nejlepších dostupných technikách (BAT) pro předmětné odvětví.</w:t>
            </w:r>
          </w:p>
          <w:p w14:paraId="7E570736" w14:textId="41BA92DC" w:rsidR="000D7F39" w:rsidRPr="002C2C33" w:rsidRDefault="000D7F39" w:rsidP="008056DA">
            <w:pPr>
              <w:pStyle w:val="Default"/>
              <w:spacing w:before="80" w:after="80" w:line="293" w:lineRule="auto"/>
              <w:jc w:val="both"/>
              <w:rPr>
                <w:sz w:val="20"/>
                <w:szCs w:val="20"/>
              </w:rPr>
            </w:pPr>
            <w:r w:rsidRPr="00D708A0">
              <w:rPr>
                <w:rFonts w:asciiTheme="minorHAnsi" w:hAnsiTheme="minorHAnsi" w:cstheme="minorBidi"/>
                <w:color w:val="000000" w:themeColor="text1"/>
                <w:sz w:val="22"/>
                <w:szCs w:val="22"/>
              </w:rPr>
              <w:t xml:space="preserve">Pokud se na použitá zařízení vztahují požadavky na ekodesign a označování energetickými štítky, v příslušných případech splňují požadavky na nejvyšší třídu energetického štítku stanovené v nařízení (EU) 2017/1369 a požadavky prováděcích předpisů podle směrnice 2009/125/ES a představují nejlepší dostupnou technologii. </w:t>
            </w:r>
          </w:p>
        </w:tc>
      </w:tr>
      <w:tr w:rsidR="000D7F39" w:rsidRPr="00D708A0" w14:paraId="4A208A42" w14:textId="77777777" w:rsidTr="0004683B">
        <w:tc>
          <w:tcPr>
            <w:tcW w:w="9628" w:type="dxa"/>
            <w:gridSpan w:val="4"/>
          </w:tcPr>
          <w:p w14:paraId="3CA2BC5A" w14:textId="77777777" w:rsidR="000D7F39" w:rsidRPr="00D708A0" w:rsidRDefault="000D7F39" w:rsidP="0004683B">
            <w:pPr>
              <w:spacing w:before="80" w:after="80"/>
              <w:jc w:val="both"/>
              <w:rPr>
                <w:b/>
              </w:rPr>
            </w:pPr>
            <w:r w:rsidRPr="00D708A0">
              <w:rPr>
                <w:b/>
              </w:rPr>
              <w:t>Pokud činnost splňuje toto kritérium, uveďte, jak bude toto kritérium splněno, a kde bude možno tuto informaci ověřit:</w:t>
            </w:r>
          </w:p>
        </w:tc>
      </w:tr>
      <w:tr w:rsidR="000D7F39" w:rsidRPr="006073C4" w14:paraId="506D8BFE" w14:textId="77777777" w:rsidTr="0004683B">
        <w:tc>
          <w:tcPr>
            <w:tcW w:w="9628" w:type="dxa"/>
            <w:gridSpan w:val="4"/>
          </w:tcPr>
          <w:p w14:paraId="5D64DD57" w14:textId="77777777" w:rsidR="000D7F39" w:rsidRPr="000D0C75" w:rsidRDefault="000D7F39" w:rsidP="0004683B">
            <w:pPr>
              <w:spacing w:before="80" w:after="80"/>
              <w:jc w:val="both"/>
              <w:rPr>
                <w:b/>
                <w:color w:val="BFBFBF" w:themeColor="background1" w:themeShade="BF"/>
                <w:sz w:val="20"/>
                <w:szCs w:val="20"/>
              </w:rPr>
            </w:pPr>
            <w:r>
              <w:br w:type="page"/>
            </w:r>
            <w:r>
              <w:rPr>
                <w:b/>
                <w:color w:val="BFBFBF" w:themeColor="background1" w:themeShade="BF"/>
                <w:sz w:val="20"/>
                <w:szCs w:val="20"/>
              </w:rPr>
              <w:t xml:space="preserve">Zde doplňte text: </w:t>
            </w:r>
          </w:p>
          <w:p w14:paraId="018C4ADF" w14:textId="77777777" w:rsidR="000D7F39" w:rsidRPr="00F63452" w:rsidRDefault="000D7F39" w:rsidP="0004683B">
            <w:pPr>
              <w:jc w:val="both"/>
              <w:rPr>
                <w:sz w:val="20"/>
                <w:szCs w:val="20"/>
                <w:highlight w:val="yellow"/>
                <w:u w:val="single"/>
              </w:rPr>
            </w:pPr>
          </w:p>
          <w:p w14:paraId="7E20EE93" w14:textId="77777777" w:rsidR="000D7F39" w:rsidRPr="006073C4" w:rsidRDefault="000D7F39" w:rsidP="0004683B">
            <w:pPr>
              <w:jc w:val="both"/>
              <w:rPr>
                <w:u w:val="single"/>
              </w:rPr>
            </w:pPr>
          </w:p>
        </w:tc>
      </w:tr>
      <w:tr w:rsidR="000D7F39" w:rsidRPr="00206606" w14:paraId="45B99189" w14:textId="77777777" w:rsidTr="0004683B">
        <w:tc>
          <w:tcPr>
            <w:tcW w:w="9628" w:type="dxa"/>
            <w:gridSpan w:val="4"/>
          </w:tcPr>
          <w:p w14:paraId="15A067C4" w14:textId="77777777" w:rsidR="000D7F39" w:rsidRPr="00206606" w:rsidRDefault="000D7F39" w:rsidP="00144A10">
            <w:pPr>
              <w:pStyle w:val="Odstavecseseznamem"/>
              <w:numPr>
                <w:ilvl w:val="0"/>
                <w:numId w:val="14"/>
              </w:numPr>
              <w:spacing w:before="80" w:after="80"/>
              <w:ind w:left="317" w:hanging="284"/>
              <w:jc w:val="both"/>
              <w:rPr>
                <w:b/>
              </w:rPr>
            </w:pPr>
            <w:r w:rsidRPr="00206606">
              <w:rPr>
                <w:b/>
              </w:rPr>
              <w:t>Ochrana a obnova biologické rozmanitosti a ekosystémů</w:t>
            </w:r>
          </w:p>
        </w:tc>
      </w:tr>
      <w:tr w:rsidR="000D7F39" w:rsidRPr="009C6A97" w14:paraId="57F74D84" w14:textId="77777777" w:rsidTr="0004683B">
        <w:tc>
          <w:tcPr>
            <w:tcW w:w="9628" w:type="dxa"/>
            <w:gridSpan w:val="4"/>
          </w:tcPr>
          <w:p w14:paraId="7B110B9C" w14:textId="77777777" w:rsidR="000D7F39" w:rsidRPr="009C6A97" w:rsidRDefault="000D7F39" w:rsidP="0004683B">
            <w:pPr>
              <w:spacing w:before="80" w:after="80"/>
              <w:ind w:left="317"/>
              <w:jc w:val="both"/>
              <w:rPr>
                <w:highlight w:val="yellow"/>
              </w:rPr>
            </w:pPr>
            <w:r>
              <w:t>Pro tuto hospodářskou činnost se nepoužije.</w:t>
            </w:r>
          </w:p>
        </w:tc>
      </w:tr>
      <w:bookmarkEnd w:id="1"/>
    </w:tbl>
    <w:p w14:paraId="6B050A2B" w14:textId="77777777" w:rsidR="008056DA" w:rsidRDefault="008056DA">
      <w:pPr>
        <w:spacing w:after="200" w:line="276" w:lineRule="auto"/>
      </w:pPr>
      <w:r>
        <w:br w:type="page"/>
      </w:r>
    </w:p>
    <w:tbl>
      <w:tblPr>
        <w:tblStyle w:val="Mkatabulky"/>
        <w:tblW w:w="0" w:type="auto"/>
        <w:tblLook w:val="04A0" w:firstRow="1" w:lastRow="0" w:firstColumn="1" w:lastColumn="0" w:noHBand="0" w:noVBand="1"/>
      </w:tblPr>
      <w:tblGrid>
        <w:gridCol w:w="2263"/>
        <w:gridCol w:w="1560"/>
        <w:gridCol w:w="2835"/>
        <w:gridCol w:w="2970"/>
      </w:tblGrid>
      <w:tr w:rsidR="00A06F5A" w14:paraId="605B6AC7" w14:textId="77777777" w:rsidTr="0004683B">
        <w:tc>
          <w:tcPr>
            <w:tcW w:w="9628" w:type="dxa"/>
            <w:gridSpan w:val="4"/>
          </w:tcPr>
          <w:p w14:paraId="0DF3E316" w14:textId="77777777" w:rsidR="00A06F5A" w:rsidRPr="004C33A9" w:rsidRDefault="00A06F5A" w:rsidP="00144A10">
            <w:pPr>
              <w:pStyle w:val="Odstavecseseznamem"/>
              <w:numPr>
                <w:ilvl w:val="0"/>
                <w:numId w:val="16"/>
              </w:numPr>
              <w:spacing w:before="80" w:after="80"/>
              <w:ind w:left="164" w:hanging="164"/>
              <w:jc w:val="both"/>
              <w:rPr>
                <w:b/>
                <w:sz w:val="24"/>
                <w:szCs w:val="24"/>
              </w:rPr>
            </w:pPr>
            <w:r w:rsidRPr="004C33A9">
              <w:rPr>
                <w:b/>
                <w:sz w:val="24"/>
                <w:szCs w:val="24"/>
              </w:rPr>
              <w:t>Posouzení významně nepoškozovat environmentální cíle</w:t>
            </w:r>
          </w:p>
        </w:tc>
      </w:tr>
      <w:tr w:rsidR="00A06F5A" w14:paraId="6EEB6C4F" w14:textId="77777777" w:rsidTr="0004683B">
        <w:tc>
          <w:tcPr>
            <w:tcW w:w="2263" w:type="dxa"/>
          </w:tcPr>
          <w:p w14:paraId="2E1C3F71" w14:textId="77777777" w:rsidR="00A06F5A" w:rsidRPr="00967845" w:rsidRDefault="00A06F5A" w:rsidP="0004683B">
            <w:pPr>
              <w:spacing w:before="80" w:after="80"/>
              <w:jc w:val="both"/>
              <w:rPr>
                <w:b/>
              </w:rPr>
            </w:pPr>
            <w:r w:rsidRPr="006A6FBF">
              <w:t>Hospodářská činnost:</w:t>
            </w:r>
          </w:p>
        </w:tc>
        <w:tc>
          <w:tcPr>
            <w:tcW w:w="7365" w:type="dxa"/>
            <w:gridSpan w:val="3"/>
          </w:tcPr>
          <w:p w14:paraId="0CBAA227" w14:textId="77777777" w:rsidR="00A06F5A" w:rsidRPr="00C65954" w:rsidRDefault="00A06F5A" w:rsidP="0004683B">
            <w:pPr>
              <w:spacing w:before="80" w:after="80" w:line="276" w:lineRule="auto"/>
              <w:rPr>
                <w:b/>
                <w:bCs/>
                <w:i/>
                <w:sz w:val="23"/>
                <w:szCs w:val="23"/>
              </w:rPr>
            </w:pPr>
            <w:r w:rsidRPr="006A6FBF">
              <w:rPr>
                <w:b/>
              </w:rPr>
              <w:t xml:space="preserve">Instalace a provoz elektrických tepelných čerpadel </w:t>
            </w:r>
          </w:p>
        </w:tc>
      </w:tr>
      <w:tr w:rsidR="00A06F5A" w14:paraId="1C47FCC5" w14:textId="77777777" w:rsidTr="0004683B">
        <w:tc>
          <w:tcPr>
            <w:tcW w:w="9628" w:type="dxa"/>
            <w:gridSpan w:val="4"/>
          </w:tcPr>
          <w:p w14:paraId="58A7111A" w14:textId="77777777" w:rsidR="00A06F5A" w:rsidRDefault="00A06F5A" w:rsidP="0004683B">
            <w:pPr>
              <w:spacing w:before="80" w:after="80"/>
              <w:jc w:val="both"/>
            </w:pPr>
            <w:r>
              <w:t>Popis činnosti:</w:t>
            </w:r>
          </w:p>
        </w:tc>
      </w:tr>
      <w:tr w:rsidR="00A06F5A" w14:paraId="1FB8F723" w14:textId="77777777" w:rsidTr="0004683B">
        <w:tc>
          <w:tcPr>
            <w:tcW w:w="9628" w:type="dxa"/>
            <w:gridSpan w:val="4"/>
          </w:tcPr>
          <w:p w14:paraId="10B8E1BE" w14:textId="7F97CCED" w:rsidR="00A06F5A" w:rsidRDefault="00C24946" w:rsidP="007D2D87">
            <w:r w:rsidRPr="007D2D87">
              <w:rPr>
                <w:color w:val="FF0000"/>
                <w:u w:val="single"/>
              </w:rPr>
              <w:t xml:space="preserve">Instalace a provoz elektrických tepelných čerpadel (pokud není dodávka energie </w:t>
            </w:r>
            <w:r w:rsidRPr="007D2D87">
              <w:rPr>
                <w:rFonts w:ascii="Calibri" w:eastAsia="Times New Roman" w:hAnsi="Calibri" w:cs="Calibri"/>
                <w:color w:val="FF0000"/>
                <w:u w:val="single"/>
                <w:lang w:eastAsia="cs-CZ"/>
              </w:rPr>
              <w:t>určena pouze pro technické systémy budovy podle vyhlášky 264/2020 Sb. o energetické náročnosti nebo pokud není zařízení instalováno v předmětné budově, kde se uskutečňuje dodávka této energie</w:t>
            </w:r>
            <w:r w:rsidR="003A0178" w:rsidRPr="007D2D87">
              <w:rPr>
                <w:color w:val="FF0000"/>
                <w:u w:val="single"/>
              </w:rPr>
              <w:t xml:space="preserve"> </w:t>
            </w:r>
            <w:r w:rsidR="003A0178" w:rsidRPr="007D2D87">
              <w:rPr>
                <w:rFonts w:ascii="Calibri" w:eastAsia="Times New Roman" w:hAnsi="Calibri" w:cs="Calibri"/>
                <w:color w:val="FF0000"/>
                <w:u w:val="single"/>
                <w:lang w:eastAsia="cs-CZ"/>
              </w:rPr>
              <w:t>anebo mimo předmětnou budovu s přímým rozvodem energie pouze do této budovy</w:t>
            </w:r>
            <w:r w:rsidRPr="007D2D87">
              <w:rPr>
                <w:rFonts w:ascii="Calibri" w:eastAsia="Times New Roman" w:hAnsi="Calibri" w:cs="Calibri"/>
                <w:color w:val="FF0000"/>
                <w:u w:val="single"/>
                <w:lang w:eastAsia="cs-CZ"/>
              </w:rPr>
              <w:t xml:space="preserve">). </w:t>
            </w:r>
            <w:r w:rsidR="00E8360F" w:rsidRPr="007D2D87">
              <w:rPr>
                <w:rFonts w:ascii="Calibri" w:eastAsia="Times New Roman" w:hAnsi="Calibri" w:cs="Calibri"/>
                <w:color w:val="FF0000"/>
                <w:u w:val="single"/>
                <w:lang w:eastAsia="cs-CZ"/>
              </w:rPr>
              <w:t xml:space="preserve">Pokud je </w:t>
            </w:r>
            <w:r w:rsidR="00E8360F" w:rsidRPr="007D2D87">
              <w:rPr>
                <w:color w:val="FF0000"/>
                <w:u w:val="single"/>
              </w:rPr>
              <w:t>h</w:t>
            </w:r>
            <w:r w:rsidR="00A06F5A" w:rsidRPr="008A2015">
              <w:t xml:space="preserve">ospodářská činnost nedílnou součástí činnosti </w:t>
            </w:r>
            <w:r w:rsidR="00A06F5A">
              <w:t>„</w:t>
            </w:r>
            <w:r w:rsidR="00A06F5A" w:rsidRPr="006A6FBF">
              <w:t>Instalace, údržba a opravy technologických zařízení pro obnovitelnou energii na místě.“</w:t>
            </w:r>
            <w:r w:rsidR="00E8360F">
              <w:t xml:space="preserve"> </w:t>
            </w:r>
            <w:r w:rsidR="00E8360F" w:rsidRPr="007D2D87">
              <w:rPr>
                <w:color w:val="FF0000"/>
                <w:u w:val="single"/>
              </w:rPr>
              <w:t xml:space="preserve">(dodávka energie je </w:t>
            </w:r>
            <w:r w:rsidR="00E8360F" w:rsidRPr="007D2D87">
              <w:rPr>
                <w:rFonts w:ascii="Calibri" w:eastAsia="Times New Roman" w:hAnsi="Calibri" w:cs="Calibri"/>
                <w:color w:val="FF0000"/>
                <w:u w:val="single"/>
                <w:lang w:eastAsia="cs-CZ"/>
              </w:rPr>
              <w:t xml:space="preserve">určena pouze pro technické systémy budovy podle vyhlášky 264/2020 Sb. o energetické náročnosti, a zároveň pokud je zařízení instalováno v předmětné budově, kde se uskutečňuje dodávka této energie), tak se použijí technická screeningová kritéria </w:t>
            </w:r>
            <w:r w:rsidR="00E456C7" w:rsidRPr="007D2D87">
              <w:rPr>
                <w:rFonts w:ascii="Calibri" w:eastAsia="Times New Roman" w:hAnsi="Calibri" w:cs="Calibri"/>
                <w:color w:val="FF0000"/>
                <w:u w:val="single"/>
                <w:lang w:eastAsia="cs-CZ"/>
              </w:rPr>
              <w:t xml:space="preserve">a) a b) </w:t>
            </w:r>
            <w:r w:rsidR="00E8360F" w:rsidRPr="007D2D87">
              <w:rPr>
                <w:rFonts w:ascii="Calibri" w:eastAsia="Times New Roman" w:hAnsi="Calibri" w:cs="Calibri"/>
                <w:color w:val="FF0000"/>
                <w:u w:val="single"/>
                <w:lang w:eastAsia="cs-CZ"/>
              </w:rPr>
              <w:t xml:space="preserve">uvedená v hospodářské činnosti „Renovace </w:t>
            </w:r>
            <w:r w:rsidR="00E456C7" w:rsidRPr="007D2D87">
              <w:rPr>
                <w:rFonts w:ascii="Calibri" w:eastAsia="Times New Roman" w:hAnsi="Calibri" w:cs="Calibri"/>
                <w:color w:val="FF0000"/>
                <w:u w:val="single"/>
                <w:lang w:eastAsia="cs-CZ"/>
              </w:rPr>
              <w:t xml:space="preserve">stávajících </w:t>
            </w:r>
            <w:r w:rsidR="00E8360F" w:rsidRPr="007D2D87">
              <w:rPr>
                <w:rFonts w:ascii="Calibri" w:eastAsia="Times New Roman" w:hAnsi="Calibri" w:cs="Calibri"/>
                <w:color w:val="FF0000"/>
                <w:u w:val="single"/>
                <w:lang w:eastAsia="cs-CZ"/>
              </w:rPr>
              <w:t xml:space="preserve">budov“ </w:t>
            </w:r>
            <w:r w:rsidR="00E456C7" w:rsidRPr="007D2D87">
              <w:rPr>
                <w:rFonts w:ascii="Calibri" w:eastAsia="Times New Roman" w:hAnsi="Calibri" w:cs="Calibri"/>
                <w:color w:val="FF0000"/>
                <w:u w:val="single"/>
                <w:lang w:eastAsia="cs-CZ"/>
              </w:rPr>
              <w:t>- str. 3 – 5.</w:t>
            </w:r>
          </w:p>
        </w:tc>
      </w:tr>
      <w:tr w:rsidR="00A06F5A" w14:paraId="5EF6AA79" w14:textId="77777777" w:rsidTr="0004683B">
        <w:tc>
          <w:tcPr>
            <w:tcW w:w="9628" w:type="dxa"/>
            <w:gridSpan w:val="4"/>
          </w:tcPr>
          <w:p w14:paraId="15EDCDA3" w14:textId="77777777" w:rsidR="00A06F5A" w:rsidRPr="00D95749" w:rsidRDefault="00A06F5A" w:rsidP="0004683B">
            <w:pPr>
              <w:spacing w:before="80" w:after="80"/>
              <w:jc w:val="both"/>
              <w:rPr>
                <w:b/>
              </w:rPr>
            </w:pPr>
            <w:r w:rsidRPr="00D95749">
              <w:rPr>
                <w:b/>
              </w:rPr>
              <w:t>Technická screeningová kritéria</w:t>
            </w:r>
          </w:p>
        </w:tc>
      </w:tr>
      <w:tr w:rsidR="00A06F5A" w14:paraId="12968D5C" w14:textId="77777777" w:rsidTr="0004683B">
        <w:tc>
          <w:tcPr>
            <w:tcW w:w="9628" w:type="dxa"/>
            <w:gridSpan w:val="4"/>
          </w:tcPr>
          <w:p w14:paraId="37F6D001" w14:textId="77777777" w:rsidR="00A06F5A" w:rsidRPr="00965DBB" w:rsidRDefault="00A06F5A" w:rsidP="00144A10">
            <w:pPr>
              <w:pStyle w:val="Odstavecseseznamem"/>
              <w:numPr>
                <w:ilvl w:val="0"/>
                <w:numId w:val="17"/>
              </w:numPr>
              <w:spacing w:before="80" w:after="80"/>
              <w:ind w:left="317" w:hanging="284"/>
              <w:jc w:val="both"/>
              <w:rPr>
                <w:b/>
              </w:rPr>
            </w:pPr>
            <w:r w:rsidRPr="00965DBB">
              <w:rPr>
                <w:b/>
              </w:rPr>
              <w:t>Zmírňování změny klimatu</w:t>
            </w:r>
          </w:p>
        </w:tc>
      </w:tr>
      <w:tr w:rsidR="00A06F5A" w14:paraId="65E4FD21" w14:textId="77777777" w:rsidTr="0004683B">
        <w:tc>
          <w:tcPr>
            <w:tcW w:w="3823" w:type="dxa"/>
            <w:gridSpan w:val="2"/>
          </w:tcPr>
          <w:p w14:paraId="34B9B17A" w14:textId="77777777" w:rsidR="00A06F5A" w:rsidRPr="009C6A97" w:rsidRDefault="00A06F5A" w:rsidP="0004683B">
            <w:pPr>
              <w:spacing w:before="80" w:after="80"/>
              <w:jc w:val="both"/>
              <w:rPr>
                <w:b/>
              </w:rPr>
            </w:pPr>
            <w:r w:rsidRPr="006A6FBF">
              <w:rPr>
                <w:b/>
              </w:rPr>
              <w:t>Činnost splňuje níže uvedená kritéria:</w:t>
            </w:r>
          </w:p>
        </w:tc>
        <w:tc>
          <w:tcPr>
            <w:tcW w:w="2835" w:type="dxa"/>
          </w:tcPr>
          <w:p w14:paraId="52DA71DB" w14:textId="65BA6614" w:rsidR="00A06F5A" w:rsidRPr="009C6A97" w:rsidRDefault="00A06F5A" w:rsidP="0004683B">
            <w:pPr>
              <w:spacing w:before="80" w:after="80"/>
              <w:jc w:val="center"/>
              <w:rPr>
                <w:highlight w:val="yellow"/>
              </w:rPr>
            </w:pPr>
            <w:r w:rsidRPr="009C6A97">
              <w:rPr>
                <w:highlight w:val="yellow"/>
              </w:rPr>
              <w:t>ANO</w:t>
            </w:r>
            <w:r w:rsidR="00A57846">
              <w:rPr>
                <w:highlight w:val="yellow"/>
              </w:rPr>
              <w:t>*</w:t>
            </w:r>
          </w:p>
        </w:tc>
        <w:tc>
          <w:tcPr>
            <w:tcW w:w="2970" w:type="dxa"/>
          </w:tcPr>
          <w:p w14:paraId="214EC4EA" w14:textId="3AEB0214" w:rsidR="00A06F5A" w:rsidRPr="009C6A97" w:rsidRDefault="00A06F5A" w:rsidP="0004683B">
            <w:pPr>
              <w:spacing w:before="80" w:after="80"/>
              <w:jc w:val="center"/>
              <w:rPr>
                <w:highlight w:val="yellow"/>
              </w:rPr>
            </w:pPr>
            <w:r w:rsidRPr="009C6A97">
              <w:rPr>
                <w:highlight w:val="yellow"/>
              </w:rPr>
              <w:t>NE</w:t>
            </w:r>
            <w:r w:rsidR="00A57846">
              <w:rPr>
                <w:highlight w:val="yellow"/>
              </w:rPr>
              <w:t>*</w:t>
            </w:r>
          </w:p>
        </w:tc>
      </w:tr>
      <w:tr w:rsidR="00A06F5A" w14:paraId="20766299" w14:textId="77777777" w:rsidTr="0004683B">
        <w:tc>
          <w:tcPr>
            <w:tcW w:w="9628" w:type="dxa"/>
            <w:gridSpan w:val="4"/>
          </w:tcPr>
          <w:p w14:paraId="1CCFB6B4" w14:textId="709D943E" w:rsidR="00A06F5A" w:rsidRPr="008905D0" w:rsidRDefault="00A06F5A" w:rsidP="00144A10">
            <w:pPr>
              <w:pStyle w:val="Odstavecseseznamem"/>
              <w:numPr>
                <w:ilvl w:val="0"/>
                <w:numId w:val="29"/>
              </w:numPr>
              <w:spacing w:before="80" w:after="80"/>
              <w:jc w:val="both"/>
            </w:pPr>
            <w:r w:rsidRPr="008905D0">
              <w:t xml:space="preserve">prahová hodnota chladiva: potenciál globálního </w:t>
            </w:r>
            <w:r w:rsidR="00724141" w:rsidRPr="008905D0">
              <w:t>oteplování</w:t>
            </w:r>
            <w:r w:rsidR="00724141">
              <w:t xml:space="preserve"> </w:t>
            </w:r>
            <w:r w:rsidR="00724141" w:rsidRPr="008905D0">
              <w:t>v</w:t>
            </w:r>
            <w:r w:rsidR="007E77D9">
              <w:rPr>
                <w:rFonts w:ascii="Calibri" w:eastAsia="Times New Roman" w:hAnsi="Calibri" w:cs="Calibri"/>
                <w:color w:val="000000"/>
                <w:lang w:eastAsia="cs-CZ"/>
              </w:rPr>
              <w:t> časovém horizontu 100 let</w:t>
            </w:r>
            <w:r w:rsidR="007E77D9" w:rsidRPr="008905D0">
              <w:t xml:space="preserve"> </w:t>
            </w:r>
            <w:r w:rsidRPr="008905D0">
              <w:t>nepřesahuje 675</w:t>
            </w:r>
          </w:p>
          <w:p w14:paraId="67A0D774" w14:textId="77777777" w:rsidR="00A06F5A" w:rsidRPr="00552FF8" w:rsidRDefault="00A06F5A" w:rsidP="00144A10">
            <w:pPr>
              <w:pStyle w:val="Odstavecseseznamem"/>
              <w:numPr>
                <w:ilvl w:val="0"/>
                <w:numId w:val="29"/>
              </w:numPr>
              <w:spacing w:before="80" w:after="80"/>
              <w:jc w:val="both"/>
            </w:pPr>
            <w:r w:rsidRPr="008905D0">
              <w:t>instalace, údržba, opravy a modernizace tepelných čerpadel, které přispívají k</w:t>
            </w:r>
            <w:r>
              <w:t> </w:t>
            </w:r>
            <w:r w:rsidRPr="008905D0">
              <w:t>cílům</w:t>
            </w:r>
            <w:r>
              <w:t xml:space="preserve"> </w:t>
            </w:r>
            <w:r w:rsidRPr="008905D0">
              <w:t>pro obnovitelnou energii u vytápění a chlazení v souladu se směrnicí (EU) 2018/2001, a pomocných technických zařízení</w:t>
            </w:r>
            <w:r w:rsidRPr="006A6FBF">
              <w:rPr>
                <w:vertAlign w:val="superscript"/>
              </w:rPr>
              <w:footnoteReference w:id="21"/>
            </w:r>
            <w:r>
              <w:t>.</w:t>
            </w:r>
          </w:p>
        </w:tc>
      </w:tr>
      <w:tr w:rsidR="00A06F5A" w14:paraId="41DD4400" w14:textId="77777777" w:rsidTr="0004683B">
        <w:tc>
          <w:tcPr>
            <w:tcW w:w="9628" w:type="dxa"/>
            <w:gridSpan w:val="4"/>
          </w:tcPr>
          <w:p w14:paraId="78B138CF" w14:textId="77777777" w:rsidR="00A06F5A" w:rsidRPr="009C6A97" w:rsidRDefault="00A06F5A" w:rsidP="0004683B">
            <w:pPr>
              <w:spacing w:before="80" w:after="80"/>
              <w:jc w:val="both"/>
              <w:rPr>
                <w:b/>
              </w:rPr>
            </w:pPr>
            <w:r>
              <w:rPr>
                <w:b/>
              </w:rPr>
              <w:t>Způsob s</w:t>
            </w:r>
            <w:r w:rsidRPr="009C6A97">
              <w:rPr>
                <w:b/>
              </w:rPr>
              <w:t>pln</w:t>
            </w:r>
            <w:r>
              <w:rPr>
                <w:b/>
              </w:rPr>
              <w:t>ění</w:t>
            </w:r>
            <w:r w:rsidRPr="009C6A97">
              <w:rPr>
                <w:b/>
              </w:rPr>
              <w:t xml:space="preserve"> </w:t>
            </w:r>
            <w:r>
              <w:rPr>
                <w:b/>
              </w:rPr>
              <w:t>kritérií a odkaz na předmětný dokument, který splnění daných kritérií potvrzuje:</w:t>
            </w:r>
          </w:p>
        </w:tc>
      </w:tr>
      <w:tr w:rsidR="00A06F5A" w14:paraId="145D79F3" w14:textId="77777777" w:rsidTr="0004683B">
        <w:trPr>
          <w:trHeight w:val="1976"/>
        </w:trPr>
        <w:tc>
          <w:tcPr>
            <w:tcW w:w="9628" w:type="dxa"/>
            <w:gridSpan w:val="4"/>
          </w:tcPr>
          <w:p w14:paraId="608695EE" w14:textId="77777777" w:rsidR="00A06F5A" w:rsidRPr="006A6FBF" w:rsidRDefault="00A06F5A" w:rsidP="0004683B">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2632B4D0" w14:textId="77777777" w:rsidR="00A06F5A" w:rsidRDefault="00A06F5A" w:rsidP="0004683B">
            <w:pPr>
              <w:jc w:val="both"/>
            </w:pPr>
          </w:p>
          <w:p w14:paraId="024F51E1" w14:textId="77777777" w:rsidR="00A06F5A" w:rsidRDefault="00A06F5A" w:rsidP="0004683B">
            <w:pPr>
              <w:jc w:val="both"/>
            </w:pPr>
          </w:p>
          <w:p w14:paraId="3804CEB3" w14:textId="77777777" w:rsidR="00A06F5A" w:rsidRDefault="00A06F5A" w:rsidP="0004683B">
            <w:pPr>
              <w:jc w:val="both"/>
            </w:pPr>
          </w:p>
          <w:p w14:paraId="2B7A7815" w14:textId="77777777" w:rsidR="00A06F5A" w:rsidRDefault="00A06F5A" w:rsidP="0004683B">
            <w:pPr>
              <w:jc w:val="both"/>
            </w:pPr>
          </w:p>
        </w:tc>
      </w:tr>
      <w:tr w:rsidR="00A06F5A" w14:paraId="0E4D192D" w14:textId="77777777" w:rsidTr="0004683B">
        <w:tc>
          <w:tcPr>
            <w:tcW w:w="9628" w:type="dxa"/>
            <w:gridSpan w:val="4"/>
          </w:tcPr>
          <w:p w14:paraId="611C1B38" w14:textId="77777777" w:rsidR="00A06F5A" w:rsidRPr="00CE4E42" w:rsidRDefault="00A06F5A" w:rsidP="00144A10">
            <w:pPr>
              <w:pStyle w:val="Odstavecseseznamem"/>
              <w:numPr>
                <w:ilvl w:val="0"/>
                <w:numId w:val="17"/>
              </w:numPr>
              <w:spacing w:before="80" w:after="80"/>
              <w:ind w:left="317" w:hanging="284"/>
              <w:jc w:val="both"/>
              <w:rPr>
                <w:b/>
              </w:rPr>
            </w:pPr>
            <w:r w:rsidRPr="00CE4E42">
              <w:rPr>
                <w:b/>
              </w:rPr>
              <w:t>Přizpůsobování se změně klimatu</w:t>
            </w:r>
          </w:p>
        </w:tc>
      </w:tr>
      <w:tr w:rsidR="00A06F5A" w:rsidRPr="009C6A97" w14:paraId="1770961C" w14:textId="77777777" w:rsidTr="0004683B">
        <w:tc>
          <w:tcPr>
            <w:tcW w:w="3823" w:type="dxa"/>
            <w:gridSpan w:val="2"/>
          </w:tcPr>
          <w:p w14:paraId="3ECB810E" w14:textId="77777777" w:rsidR="00A06F5A" w:rsidRPr="009C6A97" w:rsidRDefault="00A06F5A" w:rsidP="0004683B">
            <w:pPr>
              <w:spacing w:before="80" w:after="80"/>
              <w:jc w:val="both"/>
              <w:rPr>
                <w:b/>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2022C849" w14:textId="64BB99EC" w:rsidR="00A06F5A" w:rsidRPr="009C6A97" w:rsidRDefault="00A06F5A" w:rsidP="0004683B">
            <w:pPr>
              <w:spacing w:before="80" w:after="80"/>
              <w:jc w:val="center"/>
              <w:rPr>
                <w:highlight w:val="yellow"/>
              </w:rPr>
            </w:pPr>
            <w:r w:rsidRPr="009C6A97">
              <w:rPr>
                <w:highlight w:val="yellow"/>
              </w:rPr>
              <w:t>ANO</w:t>
            </w:r>
            <w:r w:rsidR="00A57846">
              <w:rPr>
                <w:highlight w:val="yellow"/>
              </w:rPr>
              <w:t>*</w:t>
            </w:r>
          </w:p>
        </w:tc>
        <w:tc>
          <w:tcPr>
            <w:tcW w:w="2970" w:type="dxa"/>
          </w:tcPr>
          <w:p w14:paraId="716A55F5" w14:textId="0C0CD8B7" w:rsidR="00A06F5A" w:rsidRPr="009C6A97" w:rsidRDefault="00A06F5A" w:rsidP="0004683B">
            <w:pPr>
              <w:spacing w:before="80" w:after="80"/>
              <w:jc w:val="center"/>
              <w:rPr>
                <w:highlight w:val="yellow"/>
              </w:rPr>
            </w:pPr>
            <w:r w:rsidRPr="009C6A97">
              <w:rPr>
                <w:highlight w:val="yellow"/>
              </w:rPr>
              <w:t>NE</w:t>
            </w:r>
            <w:r w:rsidR="00A57846">
              <w:rPr>
                <w:highlight w:val="yellow"/>
              </w:rPr>
              <w:t>*</w:t>
            </w:r>
          </w:p>
        </w:tc>
      </w:tr>
      <w:tr w:rsidR="00A06F5A" w14:paraId="2D28E402" w14:textId="77777777" w:rsidTr="0004683B">
        <w:trPr>
          <w:trHeight w:val="7799"/>
        </w:trPr>
        <w:tc>
          <w:tcPr>
            <w:tcW w:w="9628" w:type="dxa"/>
            <w:gridSpan w:val="4"/>
          </w:tcPr>
          <w:p w14:paraId="553B7E9F" w14:textId="74CE3636" w:rsidR="00A06F5A" w:rsidRDefault="00A06F5A" w:rsidP="00144A10">
            <w:pPr>
              <w:pStyle w:val="Odstavecseseznamem"/>
              <w:numPr>
                <w:ilvl w:val="0"/>
                <w:numId w:val="32"/>
              </w:numPr>
              <w:spacing w:before="80" w:after="80"/>
              <w:ind w:left="306" w:hanging="284"/>
              <w:jc w:val="both"/>
            </w:pPr>
            <w:r w:rsidRPr="004E6027">
              <w:t xml:space="preserve"> rámci hospodářské činnosti byla zavedena fyzická a nefyzická řešení („adaptační řešení“), která významně snižují nejvýznamnější fyzická rizika spojená s klimatem, jež jsou pro tuto činnost podstatná.</w:t>
            </w:r>
          </w:p>
          <w:p w14:paraId="66757A6B" w14:textId="77777777" w:rsidR="00A06F5A" w:rsidRDefault="00A06F5A" w:rsidP="0004683B">
            <w:pPr>
              <w:pStyle w:val="Odstavecseseznamem"/>
              <w:spacing w:before="80" w:after="80"/>
              <w:ind w:left="306"/>
              <w:jc w:val="both"/>
            </w:pPr>
          </w:p>
          <w:p w14:paraId="43E640D9" w14:textId="77777777" w:rsidR="00A06F5A" w:rsidRDefault="00A06F5A" w:rsidP="00144A10">
            <w:pPr>
              <w:pStyle w:val="Odstavecseseznamem"/>
              <w:numPr>
                <w:ilvl w:val="0"/>
                <w:numId w:val="32"/>
              </w:numPr>
              <w:spacing w:before="80" w:after="80"/>
              <w:ind w:left="306" w:hanging="284"/>
              <w:jc w:val="both"/>
            </w:pPr>
            <w:r w:rsidRPr="006544DF">
              <w:t xml:space="preserve">Fyzická rizika spojená s klimatem, jež jsou pro danou činnost podstatná, byla identifikována ze seznamu </w:t>
            </w:r>
            <w:r>
              <w:t>(</w:t>
            </w:r>
            <w:r w:rsidRPr="006544DF">
              <w:t>v</w:t>
            </w:r>
            <w:r>
              <w:t> tabulce uvedené níže)</w:t>
            </w:r>
            <w:r w:rsidRPr="006544DF">
              <w:t xml:space="preserve"> na základě důkladného posouzení klimatických rizik a zranitelností, které zahrnuje tyto kroky: </w:t>
            </w:r>
          </w:p>
          <w:p w14:paraId="7352A6D6" w14:textId="77777777" w:rsidR="00A06F5A" w:rsidRDefault="00A06F5A" w:rsidP="0004683B">
            <w:pPr>
              <w:pStyle w:val="Odstavecseseznamem"/>
              <w:spacing w:before="80" w:after="80"/>
              <w:ind w:left="600" w:hanging="294"/>
              <w:jc w:val="both"/>
            </w:pPr>
            <w:r w:rsidRPr="006544DF">
              <w:t xml:space="preserve">a) </w:t>
            </w:r>
            <w:r>
              <w:t xml:space="preserve"> </w:t>
            </w:r>
            <w:r w:rsidRPr="006544DF">
              <w:t xml:space="preserve">screening činnosti s cílem určit, která fyzická rizika spojená s klimatem ze seznamu mohou ovlivnit výkon hospodářské činnosti během její očekávané doby životnosti; </w:t>
            </w:r>
          </w:p>
          <w:p w14:paraId="44D7500F" w14:textId="77777777" w:rsidR="00A06F5A" w:rsidRDefault="00A06F5A" w:rsidP="0004683B">
            <w:pPr>
              <w:pStyle w:val="Odstavecseseznamem"/>
              <w:spacing w:before="80" w:after="80"/>
              <w:ind w:left="600" w:hanging="294"/>
              <w:jc w:val="both"/>
            </w:pPr>
            <w:r w:rsidRPr="006544DF">
              <w:t xml:space="preserve">b) </w:t>
            </w:r>
            <w:r>
              <w:t xml:space="preserve"> </w:t>
            </w:r>
            <w:r w:rsidRPr="006544DF">
              <w:t>pokud se má za to, že činnost je ohrožena jedním nebo více fyzickými riziky spojenými s klimatem uvedenými v</w:t>
            </w:r>
            <w:r>
              <w:t xml:space="preserve"> seznamu</w:t>
            </w:r>
            <w:r w:rsidRPr="006544DF">
              <w:t xml:space="preserve">, posouzení klimatických rizik a zranitelností s cílem zhodnotit významnost fyzických rizik souvisejících s klimatem pro danou hospodářskou činnost; </w:t>
            </w:r>
          </w:p>
          <w:p w14:paraId="13273415" w14:textId="77777777" w:rsidR="00A06F5A" w:rsidRDefault="00A06F5A" w:rsidP="0004683B">
            <w:pPr>
              <w:pStyle w:val="Odstavecseseznamem"/>
              <w:spacing w:before="80" w:after="80"/>
              <w:ind w:left="600" w:hanging="294"/>
              <w:jc w:val="both"/>
            </w:pPr>
            <w:r w:rsidRPr="006544DF">
              <w:t xml:space="preserve">c) </w:t>
            </w:r>
            <w:r>
              <w:t xml:space="preserve"> </w:t>
            </w:r>
            <w:r w:rsidRPr="006544DF">
              <w:t>posouzení adaptačních řešení, která mohou zjištěné fyzické riziko spojené s klimatem snížit.</w:t>
            </w:r>
          </w:p>
          <w:p w14:paraId="6205BAEE" w14:textId="77777777" w:rsidR="00A06F5A" w:rsidRDefault="00A06F5A" w:rsidP="0004683B">
            <w:pPr>
              <w:pStyle w:val="Odstavecseseznamem"/>
              <w:spacing w:before="80" w:after="80"/>
              <w:ind w:left="306"/>
              <w:jc w:val="both"/>
            </w:pPr>
          </w:p>
          <w:p w14:paraId="10E12A3C" w14:textId="77777777" w:rsidR="00A06F5A" w:rsidRDefault="00A06F5A" w:rsidP="0004683B">
            <w:pPr>
              <w:pStyle w:val="Odstavecseseznamem"/>
              <w:spacing w:before="80" w:after="80"/>
              <w:ind w:left="306"/>
              <w:jc w:val="both"/>
            </w:pPr>
            <w:r>
              <w:t>Pro p</w:t>
            </w:r>
            <w:r w:rsidRPr="006544DF">
              <w:t>osouzení klimatických rizik a zranitelností</w:t>
            </w:r>
            <w:r>
              <w:t xml:space="preserve"> použijte klimatologických údajů uvedených v dokumentu Očekávané klimatické podmínky v České republice část I. Změna základních parametrů</w:t>
            </w:r>
            <w:r>
              <w:rPr>
                <w:rStyle w:val="Znakapoznpodarou"/>
              </w:rPr>
              <w:footnoteReference w:id="22"/>
            </w:r>
            <w:r>
              <w:t>. Pokud by z důvodu specifičnosti projektu data uvedená ve výše uvedeném dokumentu nebyla dostatečná, tak lze použít budoucí scénáře zahrnující reprezentativní směry vývoje koncentrací Mezivládního panelu pro změnu klimatu RCP 2.6, RCP 4.5, RCP 6.0 a RCP 6.0.</w:t>
            </w:r>
          </w:p>
          <w:p w14:paraId="291DF73F" w14:textId="77777777" w:rsidR="00A06F5A" w:rsidRDefault="00A06F5A" w:rsidP="0004683B">
            <w:pPr>
              <w:pStyle w:val="Odstavecseseznamem"/>
              <w:spacing w:before="80" w:after="80"/>
              <w:ind w:left="306"/>
              <w:jc w:val="both"/>
            </w:pPr>
          </w:p>
          <w:p w14:paraId="7DA2EF3E" w14:textId="77777777" w:rsidR="00A06F5A" w:rsidRDefault="00A06F5A" w:rsidP="0004683B">
            <w:pPr>
              <w:spacing w:before="80" w:after="80"/>
              <w:jc w:val="both"/>
            </w:pPr>
            <w:r>
              <w:t>3</w:t>
            </w:r>
            <w:r w:rsidRPr="006544DF">
              <w:t xml:space="preserve">. Zavedená adaptační řešení: </w:t>
            </w:r>
          </w:p>
          <w:p w14:paraId="6EC1290A" w14:textId="77777777" w:rsidR="00A06F5A" w:rsidRDefault="00A06F5A" w:rsidP="0004683B">
            <w:pPr>
              <w:pStyle w:val="Odstavecseseznamem"/>
              <w:spacing w:before="80" w:after="80"/>
              <w:ind w:left="600" w:hanging="294"/>
              <w:jc w:val="both"/>
            </w:pPr>
            <w:r w:rsidRPr="006544DF">
              <w:t xml:space="preserve">a) nemají nepříznivý vliv na adaptační úsilí ani míru odolnosti jiných osob, přírody, kulturního dědictví, aktiv a jiných hospodářských činností vůči fyzickým rizikům souvisejícím se změnou klimatu; </w:t>
            </w:r>
          </w:p>
          <w:p w14:paraId="035046DE" w14:textId="77777777" w:rsidR="00A06F5A" w:rsidRDefault="00A06F5A" w:rsidP="0004683B">
            <w:pPr>
              <w:pStyle w:val="Odstavecseseznamem"/>
              <w:spacing w:before="80" w:after="80"/>
              <w:ind w:left="600" w:hanging="294"/>
              <w:jc w:val="both"/>
            </w:pPr>
            <w:r w:rsidRPr="006544DF">
              <w:t>b) upřednostňují přírodě blízká řešení</w:t>
            </w:r>
            <w:r>
              <w:t xml:space="preserve"> </w:t>
            </w:r>
            <w:r w:rsidRPr="006544DF">
              <w:t xml:space="preserve">nebo se v nejvyšší možné míře opírají o modrou nebo zelenou infrastrukturu; </w:t>
            </w:r>
          </w:p>
          <w:p w14:paraId="39BB6B38" w14:textId="77777777" w:rsidR="00A06F5A" w:rsidRDefault="00A06F5A" w:rsidP="0004683B">
            <w:pPr>
              <w:pStyle w:val="Odstavecseseznamem"/>
              <w:spacing w:before="80" w:after="80"/>
              <w:ind w:left="600" w:hanging="294"/>
              <w:jc w:val="both"/>
            </w:pPr>
            <w:r w:rsidRPr="006544DF">
              <w:t xml:space="preserve">c) jsou v souladu s místními, odvětvovými, regionálními nebo vnitrostátními plány a strategiemi přizpůsobení se změně klimatu; </w:t>
            </w:r>
          </w:p>
          <w:p w14:paraId="660D2281" w14:textId="77777777" w:rsidR="00A06F5A" w:rsidRDefault="00A06F5A" w:rsidP="0004683B">
            <w:pPr>
              <w:pStyle w:val="Odstavecseseznamem"/>
              <w:spacing w:before="80" w:after="80"/>
              <w:ind w:left="600" w:hanging="294"/>
              <w:jc w:val="both"/>
            </w:pPr>
            <w:r w:rsidRPr="006544DF">
              <w:t xml:space="preserve">d) jsou monitorována a měřena na základě předem definovaných ukazatelů, a nejsou-li tyto ukazatele splněny, zváží se přijetí nápravných opatření; </w:t>
            </w:r>
          </w:p>
          <w:p w14:paraId="7D93C058" w14:textId="2536FD83" w:rsidR="00A06F5A" w:rsidRPr="001B4846" w:rsidRDefault="00A06F5A" w:rsidP="001B4846">
            <w:pPr>
              <w:pStyle w:val="Odstavecseseznamem"/>
              <w:spacing w:before="80" w:after="80"/>
              <w:ind w:left="600" w:hanging="294"/>
              <w:jc w:val="both"/>
            </w:pPr>
            <w:r w:rsidRPr="006544DF">
              <w:t>e) pokud je zaváděné řešení fyzické a spočívá v činnosti, pro kterou jsou v této příloze stanovena technická screeningová kritéria, pak toto řešení musí být v souladu s technickými screeningovými kritérii pro danou činnost, která se týkají zásady „významně nepoškozovat“.</w:t>
            </w:r>
          </w:p>
          <w:tbl>
            <w:tblPr>
              <w:tblStyle w:val="Svtlmkatabulky"/>
              <w:tblpPr w:leftFromText="142" w:rightFromText="142" w:topFromText="709" w:vertAnchor="page" w:horzAnchor="margin" w:tblpXSpec="center" w:tblpY="778"/>
              <w:tblOverlap w:val="never"/>
              <w:tblW w:w="8451" w:type="dxa"/>
              <w:tblLook w:val="04A0" w:firstRow="1" w:lastRow="0" w:firstColumn="1" w:lastColumn="0" w:noHBand="0" w:noVBand="1"/>
            </w:tblPr>
            <w:tblGrid>
              <w:gridCol w:w="1066"/>
              <w:gridCol w:w="1943"/>
              <w:gridCol w:w="1814"/>
              <w:gridCol w:w="1814"/>
              <w:gridCol w:w="1814"/>
            </w:tblGrid>
            <w:tr w:rsidR="00A06F5A" w:rsidRPr="0066625D" w14:paraId="27E9237F" w14:textId="77777777" w:rsidTr="0004683B">
              <w:trPr>
                <w:trHeight w:val="841"/>
              </w:trPr>
              <w:tc>
                <w:tcPr>
                  <w:tcW w:w="1066" w:type="dxa"/>
                  <w:noWrap/>
                  <w:hideMark/>
                </w:tcPr>
                <w:p w14:paraId="2846F4AB" w14:textId="77777777" w:rsidR="00A06F5A" w:rsidRPr="00FB016D" w:rsidRDefault="00A06F5A" w:rsidP="0004683B">
                  <w:pPr>
                    <w:spacing w:after="80" w:line="240" w:lineRule="auto"/>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 </w:t>
                  </w:r>
                </w:p>
              </w:tc>
              <w:tc>
                <w:tcPr>
                  <w:tcW w:w="1943" w:type="dxa"/>
                  <w:noWrap/>
                  <w:hideMark/>
                </w:tcPr>
                <w:p w14:paraId="452511F9" w14:textId="77777777" w:rsidR="00A06F5A" w:rsidRPr="00FB016D" w:rsidRDefault="00A06F5A" w:rsidP="0004683B">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teplotou</w:t>
                  </w:r>
                </w:p>
              </w:tc>
              <w:tc>
                <w:tcPr>
                  <w:tcW w:w="1814" w:type="dxa"/>
                  <w:noWrap/>
                  <w:hideMark/>
                </w:tcPr>
                <w:p w14:paraId="3A2F4CBB" w14:textId="77777777" w:rsidR="00A06F5A" w:rsidRPr="00FB016D" w:rsidRDefault="00A06F5A" w:rsidP="0004683B">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větrem</w:t>
                  </w:r>
                </w:p>
              </w:tc>
              <w:tc>
                <w:tcPr>
                  <w:tcW w:w="1814" w:type="dxa"/>
                  <w:noWrap/>
                  <w:hideMark/>
                </w:tcPr>
                <w:p w14:paraId="439F8284" w14:textId="77777777" w:rsidR="00A06F5A" w:rsidRPr="00FB016D" w:rsidRDefault="00A06F5A" w:rsidP="0004683B">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vodou</w:t>
                  </w:r>
                </w:p>
              </w:tc>
              <w:tc>
                <w:tcPr>
                  <w:tcW w:w="1814" w:type="dxa"/>
                  <w:hideMark/>
                </w:tcPr>
                <w:p w14:paraId="595EE0F6" w14:textId="77777777" w:rsidR="00A06F5A" w:rsidRPr="00FB016D" w:rsidRDefault="00A06F5A" w:rsidP="0004683B">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pevným povrchem</w:t>
                  </w:r>
                </w:p>
              </w:tc>
            </w:tr>
            <w:tr w:rsidR="00A06F5A" w:rsidRPr="0066625D" w14:paraId="2A09A109" w14:textId="77777777" w:rsidTr="0004683B">
              <w:trPr>
                <w:trHeight w:val="1031"/>
              </w:trPr>
              <w:tc>
                <w:tcPr>
                  <w:tcW w:w="1066" w:type="dxa"/>
                  <w:vMerge w:val="restart"/>
                  <w:noWrap/>
                  <w:textDirection w:val="btLr"/>
                  <w:hideMark/>
                </w:tcPr>
                <w:p w14:paraId="360388B8" w14:textId="77777777" w:rsidR="00A06F5A" w:rsidRPr="00FB016D" w:rsidRDefault="00A06F5A" w:rsidP="0004683B">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Chronická</w:t>
                  </w:r>
                </w:p>
              </w:tc>
              <w:tc>
                <w:tcPr>
                  <w:tcW w:w="1943" w:type="dxa"/>
                  <w:hideMark/>
                </w:tcPr>
                <w:p w14:paraId="40A0BC8E" w14:textId="77777777" w:rsidR="00A06F5A" w:rsidRPr="00FB016D" w:rsidRDefault="00A06F5A" w:rsidP="0004683B">
                  <w:pPr>
                    <w:spacing w:after="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Měnící se teplota (vzduchu, sladké vody)</w:t>
                  </w:r>
                </w:p>
                <w:p w14:paraId="716E78E3" w14:textId="77777777" w:rsidR="00A06F5A" w:rsidRPr="00FB016D" w:rsidRDefault="00A06F5A" w:rsidP="0004683B">
                  <w:pPr>
                    <w:spacing w:after="0" w:line="240" w:lineRule="auto"/>
                    <w:jc w:val="center"/>
                    <w:rPr>
                      <w:rFonts w:ascii="Calibri" w:eastAsia="Times New Roman" w:hAnsi="Calibri" w:cs="Calibri"/>
                      <w:color w:val="000000"/>
                      <w:sz w:val="20"/>
                      <w:szCs w:val="20"/>
                      <w:lang w:eastAsia="cs-CZ"/>
                    </w:rPr>
                  </w:pPr>
                </w:p>
              </w:tc>
              <w:tc>
                <w:tcPr>
                  <w:tcW w:w="1814" w:type="dxa"/>
                  <w:hideMark/>
                </w:tcPr>
                <w:p w14:paraId="36208C7C"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Měnící se větrné poměry</w:t>
                  </w:r>
                </w:p>
              </w:tc>
              <w:tc>
                <w:tcPr>
                  <w:tcW w:w="1814" w:type="dxa"/>
                  <w:hideMark/>
                </w:tcPr>
                <w:p w14:paraId="19BA39CE"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Měnící se srážkové poměry a druhy srážek (déšť, krupobití, sníh/led)</w:t>
                  </w:r>
                </w:p>
              </w:tc>
              <w:tc>
                <w:tcPr>
                  <w:tcW w:w="1814" w:type="dxa"/>
                  <w:hideMark/>
                </w:tcPr>
                <w:p w14:paraId="184855A0"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Degradace půdy</w:t>
                  </w:r>
                </w:p>
              </w:tc>
            </w:tr>
            <w:tr w:rsidR="00A06F5A" w:rsidRPr="0066625D" w14:paraId="1E91BB49" w14:textId="77777777" w:rsidTr="0004683B">
              <w:trPr>
                <w:trHeight w:val="807"/>
              </w:trPr>
              <w:tc>
                <w:tcPr>
                  <w:tcW w:w="1066" w:type="dxa"/>
                  <w:vMerge/>
                  <w:hideMark/>
                </w:tcPr>
                <w:p w14:paraId="4E739BCD" w14:textId="77777777" w:rsidR="00A06F5A" w:rsidRPr="00FB016D" w:rsidRDefault="00A06F5A" w:rsidP="0004683B">
                  <w:pPr>
                    <w:spacing w:after="80" w:line="240" w:lineRule="auto"/>
                    <w:rPr>
                      <w:rFonts w:ascii="Calibri" w:eastAsia="Times New Roman" w:hAnsi="Calibri" w:cs="Calibri"/>
                      <w:b/>
                      <w:bCs/>
                      <w:color w:val="000000"/>
                      <w:sz w:val="20"/>
                      <w:szCs w:val="20"/>
                      <w:lang w:eastAsia="cs-CZ"/>
                    </w:rPr>
                  </w:pPr>
                </w:p>
              </w:tc>
              <w:tc>
                <w:tcPr>
                  <w:tcW w:w="1943" w:type="dxa"/>
                  <w:noWrap/>
                  <w:hideMark/>
                </w:tcPr>
                <w:p w14:paraId="442CF6E4"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Tepelný stres</w:t>
                  </w:r>
                </w:p>
              </w:tc>
              <w:tc>
                <w:tcPr>
                  <w:tcW w:w="1814" w:type="dxa"/>
                  <w:noWrap/>
                  <w:hideMark/>
                </w:tcPr>
                <w:p w14:paraId="0C08667E"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p>
              </w:tc>
              <w:tc>
                <w:tcPr>
                  <w:tcW w:w="1814" w:type="dxa"/>
                  <w:hideMark/>
                </w:tcPr>
                <w:p w14:paraId="3950A533"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Srážky nebo hydrologická proměnlivost</w:t>
                  </w:r>
                </w:p>
              </w:tc>
              <w:tc>
                <w:tcPr>
                  <w:tcW w:w="1814" w:type="dxa"/>
                  <w:noWrap/>
                  <w:hideMark/>
                </w:tcPr>
                <w:p w14:paraId="65DE5C8F"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Eroze půdy</w:t>
                  </w:r>
                </w:p>
              </w:tc>
            </w:tr>
            <w:tr w:rsidR="00A06F5A" w:rsidRPr="0066625D" w14:paraId="7E2EC66A" w14:textId="77777777" w:rsidTr="0004683B">
              <w:trPr>
                <w:trHeight w:val="498"/>
              </w:trPr>
              <w:tc>
                <w:tcPr>
                  <w:tcW w:w="1066" w:type="dxa"/>
                  <w:vMerge/>
                  <w:hideMark/>
                </w:tcPr>
                <w:p w14:paraId="57CA911F" w14:textId="77777777" w:rsidR="00A06F5A" w:rsidRPr="00FB016D" w:rsidRDefault="00A06F5A" w:rsidP="0004683B">
                  <w:pPr>
                    <w:spacing w:after="80" w:line="240" w:lineRule="auto"/>
                    <w:rPr>
                      <w:rFonts w:ascii="Calibri" w:eastAsia="Times New Roman" w:hAnsi="Calibri" w:cs="Calibri"/>
                      <w:b/>
                      <w:bCs/>
                      <w:color w:val="000000"/>
                      <w:sz w:val="20"/>
                      <w:szCs w:val="20"/>
                      <w:lang w:eastAsia="cs-CZ"/>
                    </w:rPr>
                  </w:pPr>
                </w:p>
              </w:tc>
              <w:tc>
                <w:tcPr>
                  <w:tcW w:w="1943" w:type="dxa"/>
                  <w:noWrap/>
                  <w:hideMark/>
                </w:tcPr>
                <w:p w14:paraId="112E358B"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Proměnlivost teploty</w:t>
                  </w:r>
                </w:p>
              </w:tc>
              <w:tc>
                <w:tcPr>
                  <w:tcW w:w="1814" w:type="dxa"/>
                  <w:noWrap/>
                  <w:hideMark/>
                </w:tcPr>
                <w:p w14:paraId="34C8E2D3"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p>
              </w:tc>
              <w:tc>
                <w:tcPr>
                  <w:tcW w:w="1814" w:type="dxa"/>
                  <w:noWrap/>
                  <w:hideMark/>
                </w:tcPr>
                <w:p w14:paraId="19B27D84"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Zasolování</w:t>
                  </w:r>
                </w:p>
              </w:tc>
              <w:tc>
                <w:tcPr>
                  <w:tcW w:w="1814" w:type="dxa"/>
                  <w:noWrap/>
                  <w:hideMark/>
                </w:tcPr>
                <w:p w14:paraId="6F85E1A7"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Soliflukce</w:t>
                  </w:r>
                </w:p>
              </w:tc>
            </w:tr>
            <w:tr w:rsidR="00A06F5A" w:rsidRPr="0066625D" w14:paraId="1C2CF88D" w14:textId="77777777" w:rsidTr="0004683B">
              <w:trPr>
                <w:trHeight w:val="337"/>
              </w:trPr>
              <w:tc>
                <w:tcPr>
                  <w:tcW w:w="1066" w:type="dxa"/>
                  <w:vMerge/>
                  <w:hideMark/>
                </w:tcPr>
                <w:p w14:paraId="637ECF5C" w14:textId="77777777" w:rsidR="00A06F5A" w:rsidRPr="00FB016D" w:rsidRDefault="00A06F5A" w:rsidP="0004683B">
                  <w:pPr>
                    <w:spacing w:after="80" w:line="240" w:lineRule="auto"/>
                    <w:rPr>
                      <w:rFonts w:ascii="Calibri" w:eastAsia="Times New Roman" w:hAnsi="Calibri" w:cs="Calibri"/>
                      <w:b/>
                      <w:bCs/>
                      <w:color w:val="000000"/>
                      <w:sz w:val="20"/>
                      <w:szCs w:val="20"/>
                      <w:lang w:eastAsia="cs-CZ"/>
                    </w:rPr>
                  </w:pPr>
                </w:p>
              </w:tc>
              <w:tc>
                <w:tcPr>
                  <w:tcW w:w="1943" w:type="dxa"/>
                  <w:noWrap/>
                  <w:hideMark/>
                </w:tcPr>
                <w:p w14:paraId="12E5EA32"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p>
              </w:tc>
              <w:tc>
                <w:tcPr>
                  <w:tcW w:w="1814" w:type="dxa"/>
                  <w:noWrap/>
                  <w:hideMark/>
                </w:tcPr>
                <w:p w14:paraId="1956379D"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p>
              </w:tc>
              <w:tc>
                <w:tcPr>
                  <w:tcW w:w="1814" w:type="dxa"/>
                  <w:noWrap/>
                  <w:hideMark/>
                </w:tcPr>
                <w:p w14:paraId="1BA04566"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Vodní stres</w:t>
                  </w:r>
                </w:p>
              </w:tc>
              <w:tc>
                <w:tcPr>
                  <w:tcW w:w="1814" w:type="dxa"/>
                  <w:noWrap/>
                  <w:hideMark/>
                </w:tcPr>
                <w:p w14:paraId="6E9318D8"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p>
              </w:tc>
            </w:tr>
            <w:tr w:rsidR="00A06F5A" w:rsidRPr="0066625D" w14:paraId="67D283DB" w14:textId="77777777" w:rsidTr="0004683B">
              <w:trPr>
                <w:trHeight w:val="1039"/>
              </w:trPr>
              <w:tc>
                <w:tcPr>
                  <w:tcW w:w="1066" w:type="dxa"/>
                  <w:vMerge w:val="restart"/>
                  <w:noWrap/>
                  <w:textDirection w:val="btLr"/>
                  <w:hideMark/>
                </w:tcPr>
                <w:p w14:paraId="04480A39" w14:textId="77777777" w:rsidR="00A06F5A" w:rsidRPr="00FB016D" w:rsidRDefault="00A06F5A" w:rsidP="0004683B">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Akutní</w:t>
                  </w:r>
                </w:p>
              </w:tc>
              <w:tc>
                <w:tcPr>
                  <w:tcW w:w="1943" w:type="dxa"/>
                  <w:noWrap/>
                  <w:hideMark/>
                </w:tcPr>
                <w:p w14:paraId="5ABCEDBE"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Vlna veder</w:t>
                  </w:r>
                </w:p>
              </w:tc>
              <w:tc>
                <w:tcPr>
                  <w:tcW w:w="1814" w:type="dxa"/>
                  <w:hideMark/>
                </w:tcPr>
                <w:p w14:paraId="1CF98557"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Bouře (včetně sněhových, prachových a písečných)</w:t>
                  </w:r>
                </w:p>
              </w:tc>
              <w:tc>
                <w:tcPr>
                  <w:tcW w:w="1814" w:type="dxa"/>
                  <w:noWrap/>
                  <w:hideMark/>
                </w:tcPr>
                <w:p w14:paraId="2B7D22FD"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Sucho</w:t>
                  </w:r>
                </w:p>
              </w:tc>
              <w:tc>
                <w:tcPr>
                  <w:tcW w:w="1814" w:type="dxa"/>
                  <w:noWrap/>
                  <w:hideMark/>
                </w:tcPr>
                <w:p w14:paraId="7AB40937"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Lavina</w:t>
                  </w:r>
                </w:p>
              </w:tc>
            </w:tr>
            <w:tr w:rsidR="00A06F5A" w:rsidRPr="0066625D" w14:paraId="3764331E" w14:textId="77777777" w:rsidTr="0004683B">
              <w:trPr>
                <w:trHeight w:val="623"/>
              </w:trPr>
              <w:tc>
                <w:tcPr>
                  <w:tcW w:w="1066" w:type="dxa"/>
                  <w:vMerge/>
                  <w:hideMark/>
                </w:tcPr>
                <w:p w14:paraId="12195296" w14:textId="77777777" w:rsidR="00A06F5A" w:rsidRPr="00FB016D" w:rsidRDefault="00A06F5A" w:rsidP="0004683B">
                  <w:pPr>
                    <w:spacing w:after="80" w:line="240" w:lineRule="auto"/>
                    <w:rPr>
                      <w:rFonts w:ascii="Calibri" w:eastAsia="Times New Roman" w:hAnsi="Calibri" w:cs="Calibri"/>
                      <w:b/>
                      <w:bCs/>
                      <w:color w:val="000000"/>
                      <w:sz w:val="20"/>
                      <w:szCs w:val="20"/>
                      <w:lang w:eastAsia="cs-CZ"/>
                    </w:rPr>
                  </w:pPr>
                </w:p>
              </w:tc>
              <w:tc>
                <w:tcPr>
                  <w:tcW w:w="1943" w:type="dxa"/>
                  <w:noWrap/>
                  <w:hideMark/>
                </w:tcPr>
                <w:p w14:paraId="7081F8CA"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Studená vlna/mráz</w:t>
                  </w:r>
                </w:p>
              </w:tc>
              <w:tc>
                <w:tcPr>
                  <w:tcW w:w="1814" w:type="dxa"/>
                  <w:noWrap/>
                  <w:hideMark/>
                </w:tcPr>
                <w:p w14:paraId="45325558"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Tornádo</w:t>
                  </w:r>
                </w:p>
              </w:tc>
              <w:tc>
                <w:tcPr>
                  <w:tcW w:w="1814" w:type="dxa"/>
                  <w:hideMark/>
                </w:tcPr>
                <w:p w14:paraId="3700E377"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Silné srážky (déšť, krupobití, sníh/led)</w:t>
                  </w:r>
                </w:p>
              </w:tc>
              <w:tc>
                <w:tcPr>
                  <w:tcW w:w="1814" w:type="dxa"/>
                  <w:noWrap/>
                  <w:hideMark/>
                </w:tcPr>
                <w:p w14:paraId="3823258C"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Sesuv půdy</w:t>
                  </w:r>
                </w:p>
              </w:tc>
            </w:tr>
            <w:tr w:rsidR="00A06F5A" w:rsidRPr="0066625D" w14:paraId="2B24206C" w14:textId="77777777" w:rsidTr="0004683B">
              <w:trPr>
                <w:trHeight w:val="1165"/>
              </w:trPr>
              <w:tc>
                <w:tcPr>
                  <w:tcW w:w="1066" w:type="dxa"/>
                  <w:vMerge/>
                  <w:hideMark/>
                </w:tcPr>
                <w:p w14:paraId="1A09D5C6" w14:textId="77777777" w:rsidR="00A06F5A" w:rsidRPr="00FB016D" w:rsidRDefault="00A06F5A" w:rsidP="0004683B">
                  <w:pPr>
                    <w:spacing w:after="80" w:line="240" w:lineRule="auto"/>
                    <w:rPr>
                      <w:rFonts w:ascii="Calibri" w:eastAsia="Times New Roman" w:hAnsi="Calibri" w:cs="Calibri"/>
                      <w:b/>
                      <w:bCs/>
                      <w:color w:val="000000"/>
                      <w:sz w:val="20"/>
                      <w:szCs w:val="20"/>
                      <w:lang w:eastAsia="cs-CZ"/>
                    </w:rPr>
                  </w:pPr>
                </w:p>
              </w:tc>
              <w:tc>
                <w:tcPr>
                  <w:tcW w:w="1943" w:type="dxa"/>
                  <w:noWrap/>
                  <w:hideMark/>
                </w:tcPr>
                <w:p w14:paraId="065AD889"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Lesní požár</w:t>
                  </w:r>
                </w:p>
              </w:tc>
              <w:tc>
                <w:tcPr>
                  <w:tcW w:w="1814" w:type="dxa"/>
                  <w:noWrap/>
                  <w:hideMark/>
                </w:tcPr>
                <w:p w14:paraId="6631BDCF"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p>
              </w:tc>
              <w:tc>
                <w:tcPr>
                  <w:tcW w:w="1814" w:type="dxa"/>
                  <w:hideMark/>
                </w:tcPr>
                <w:p w14:paraId="1D4B9753"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Povodeň (říční, dešťová, způsobená podzemními vodami)</w:t>
                  </w:r>
                </w:p>
              </w:tc>
              <w:tc>
                <w:tcPr>
                  <w:tcW w:w="1814" w:type="dxa"/>
                  <w:noWrap/>
                  <w:hideMark/>
                </w:tcPr>
                <w:p w14:paraId="77F91EEB"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Sesedání půdy</w:t>
                  </w:r>
                </w:p>
              </w:tc>
            </w:tr>
          </w:tbl>
          <w:p w14:paraId="23FC9D3D" w14:textId="77777777" w:rsidR="00A06F5A" w:rsidRPr="00CE4E42" w:rsidRDefault="00A06F5A" w:rsidP="0004683B">
            <w:pPr>
              <w:spacing w:before="80" w:after="80"/>
              <w:jc w:val="both"/>
            </w:pPr>
          </w:p>
        </w:tc>
      </w:tr>
      <w:tr w:rsidR="00A06F5A" w14:paraId="23C2E0F0" w14:textId="77777777" w:rsidTr="0004683B">
        <w:tc>
          <w:tcPr>
            <w:tcW w:w="9628" w:type="dxa"/>
            <w:gridSpan w:val="4"/>
          </w:tcPr>
          <w:p w14:paraId="14BFF912" w14:textId="77777777" w:rsidR="00A06F5A" w:rsidRDefault="00A06F5A" w:rsidP="0004683B">
            <w:pPr>
              <w:spacing w:before="80" w:after="80"/>
              <w:jc w:val="both"/>
            </w:pPr>
            <w:r w:rsidRPr="00F63D3E">
              <w:rPr>
                <w:b/>
              </w:rPr>
              <w:t>Pokud činnost splňuje toto kritérium, uveďte popis ověření tohoto kritéria a odůvodnění splnění kritéria:</w:t>
            </w:r>
          </w:p>
        </w:tc>
      </w:tr>
      <w:tr w:rsidR="00A06F5A" w14:paraId="493B2460" w14:textId="77777777" w:rsidTr="0004683B">
        <w:trPr>
          <w:trHeight w:val="1544"/>
        </w:trPr>
        <w:tc>
          <w:tcPr>
            <w:tcW w:w="9628" w:type="dxa"/>
            <w:gridSpan w:val="4"/>
          </w:tcPr>
          <w:p w14:paraId="063C0FE9" w14:textId="77777777" w:rsidR="00A06F5A" w:rsidRPr="003D5DF9" w:rsidRDefault="00A06F5A" w:rsidP="0004683B">
            <w:pPr>
              <w:spacing w:before="80" w:after="80"/>
              <w:jc w:val="both"/>
              <w:rPr>
                <w:b/>
                <w:color w:val="BFBFBF" w:themeColor="background1" w:themeShade="BF"/>
                <w:sz w:val="20"/>
                <w:szCs w:val="20"/>
              </w:rPr>
            </w:pPr>
            <w:r>
              <w:rPr>
                <w:b/>
                <w:color w:val="BFBFBF" w:themeColor="background1" w:themeShade="BF"/>
                <w:sz w:val="20"/>
                <w:szCs w:val="20"/>
              </w:rPr>
              <w:t>Zde doplňte text:</w:t>
            </w:r>
          </w:p>
        </w:tc>
      </w:tr>
      <w:tr w:rsidR="00A06F5A" w14:paraId="06AA2F1E" w14:textId="77777777" w:rsidTr="0004683B">
        <w:tc>
          <w:tcPr>
            <w:tcW w:w="9628" w:type="dxa"/>
            <w:gridSpan w:val="4"/>
          </w:tcPr>
          <w:p w14:paraId="7CEF62B2" w14:textId="77777777" w:rsidR="00A06F5A" w:rsidRPr="00D276BE" w:rsidRDefault="00A06F5A" w:rsidP="00144A10">
            <w:pPr>
              <w:pStyle w:val="Odstavecseseznamem"/>
              <w:numPr>
                <w:ilvl w:val="0"/>
                <w:numId w:val="17"/>
              </w:numPr>
              <w:spacing w:before="80" w:after="80"/>
              <w:ind w:left="317" w:hanging="284"/>
              <w:jc w:val="both"/>
              <w:rPr>
                <w:b/>
              </w:rPr>
            </w:pPr>
            <w:r w:rsidRPr="00D276BE">
              <w:rPr>
                <w:b/>
              </w:rPr>
              <w:t>Udržitelné využívání a ochrana vodních zdrojů</w:t>
            </w:r>
          </w:p>
        </w:tc>
      </w:tr>
      <w:tr w:rsidR="00A06F5A" w14:paraId="704EB794" w14:textId="77777777" w:rsidTr="0004683B">
        <w:tc>
          <w:tcPr>
            <w:tcW w:w="9628" w:type="dxa"/>
            <w:gridSpan w:val="4"/>
          </w:tcPr>
          <w:p w14:paraId="49DE4D77" w14:textId="77777777" w:rsidR="00A06F5A" w:rsidRDefault="00A06F5A" w:rsidP="0004683B">
            <w:pPr>
              <w:spacing w:before="80" w:after="80"/>
              <w:ind w:left="317"/>
              <w:jc w:val="both"/>
            </w:pPr>
            <w:r>
              <w:t>Pro tuto hospodářskou činnost se nepoužije.</w:t>
            </w:r>
          </w:p>
        </w:tc>
      </w:tr>
      <w:tr w:rsidR="00A06F5A" w14:paraId="00096C74" w14:textId="77777777" w:rsidTr="0004683B">
        <w:tc>
          <w:tcPr>
            <w:tcW w:w="9628" w:type="dxa"/>
            <w:gridSpan w:val="4"/>
          </w:tcPr>
          <w:p w14:paraId="16E59171" w14:textId="77777777" w:rsidR="00A06F5A" w:rsidRPr="00D276BE" w:rsidRDefault="00A06F5A" w:rsidP="00144A10">
            <w:pPr>
              <w:pStyle w:val="Odstavecseseznamem"/>
              <w:numPr>
                <w:ilvl w:val="0"/>
                <w:numId w:val="17"/>
              </w:numPr>
              <w:spacing w:before="80" w:after="80"/>
              <w:ind w:left="317" w:hanging="284"/>
              <w:jc w:val="both"/>
              <w:rPr>
                <w:b/>
              </w:rPr>
            </w:pPr>
            <w:r w:rsidRPr="00D276BE">
              <w:rPr>
                <w:b/>
              </w:rPr>
              <w:t>Přechod na oběhové hospodářství</w:t>
            </w:r>
          </w:p>
        </w:tc>
      </w:tr>
      <w:tr w:rsidR="00A06F5A" w14:paraId="7BBF52AA" w14:textId="77777777" w:rsidTr="0004683B">
        <w:tc>
          <w:tcPr>
            <w:tcW w:w="9628" w:type="dxa"/>
            <w:gridSpan w:val="4"/>
          </w:tcPr>
          <w:p w14:paraId="04924DCD" w14:textId="77777777" w:rsidR="00A06F5A" w:rsidRDefault="00A06F5A" w:rsidP="0004683B">
            <w:pPr>
              <w:spacing w:before="80" w:after="80"/>
              <w:ind w:left="317"/>
              <w:jc w:val="both"/>
            </w:pPr>
            <w:r>
              <w:t>Pro tuto hospodářskou činnost se nepoužije.</w:t>
            </w:r>
          </w:p>
        </w:tc>
      </w:tr>
      <w:tr w:rsidR="00A06F5A" w14:paraId="43DE29D5" w14:textId="77777777" w:rsidTr="0004683B">
        <w:tc>
          <w:tcPr>
            <w:tcW w:w="9628" w:type="dxa"/>
            <w:gridSpan w:val="4"/>
          </w:tcPr>
          <w:p w14:paraId="75D33D28" w14:textId="77777777" w:rsidR="00A06F5A" w:rsidRPr="002C2C33" w:rsidRDefault="00A06F5A" w:rsidP="00144A10">
            <w:pPr>
              <w:pStyle w:val="Odstavecseseznamem"/>
              <w:numPr>
                <w:ilvl w:val="0"/>
                <w:numId w:val="17"/>
              </w:numPr>
              <w:spacing w:before="80" w:after="80"/>
              <w:ind w:left="317" w:hanging="284"/>
              <w:jc w:val="both"/>
              <w:rPr>
                <w:b/>
              </w:rPr>
            </w:pPr>
            <w:r w:rsidRPr="002C2C33">
              <w:rPr>
                <w:b/>
              </w:rPr>
              <w:t>Prevence a omezování znečištění</w:t>
            </w:r>
          </w:p>
        </w:tc>
      </w:tr>
      <w:tr w:rsidR="00A06F5A" w14:paraId="0392004C" w14:textId="77777777" w:rsidTr="0004683B">
        <w:tc>
          <w:tcPr>
            <w:tcW w:w="9628" w:type="dxa"/>
            <w:gridSpan w:val="4"/>
          </w:tcPr>
          <w:p w14:paraId="3CF7A56C" w14:textId="77777777" w:rsidR="00A06F5A" w:rsidRPr="002C2C33" w:rsidRDefault="00A06F5A" w:rsidP="0004683B">
            <w:pPr>
              <w:spacing w:before="80" w:after="80"/>
              <w:ind w:left="317"/>
              <w:jc w:val="both"/>
              <w:rPr>
                <w:sz w:val="20"/>
                <w:szCs w:val="20"/>
              </w:rPr>
            </w:pPr>
            <w:r>
              <w:t>Pro tuto hospodářskou činnost se nepoužije.</w:t>
            </w:r>
          </w:p>
        </w:tc>
      </w:tr>
      <w:tr w:rsidR="00A06F5A" w14:paraId="1D1341B8" w14:textId="77777777" w:rsidTr="0004683B">
        <w:tc>
          <w:tcPr>
            <w:tcW w:w="9628" w:type="dxa"/>
            <w:gridSpan w:val="4"/>
          </w:tcPr>
          <w:p w14:paraId="132211D8" w14:textId="77777777" w:rsidR="00A06F5A" w:rsidRPr="00206606" w:rsidRDefault="00A06F5A" w:rsidP="00144A10">
            <w:pPr>
              <w:pStyle w:val="Odstavecseseznamem"/>
              <w:numPr>
                <w:ilvl w:val="0"/>
                <w:numId w:val="17"/>
              </w:numPr>
              <w:spacing w:before="80" w:after="80"/>
              <w:ind w:left="317" w:hanging="284"/>
              <w:jc w:val="both"/>
              <w:rPr>
                <w:b/>
              </w:rPr>
            </w:pPr>
            <w:r w:rsidRPr="00206606">
              <w:rPr>
                <w:b/>
              </w:rPr>
              <w:t>Ochrana a obnova biologické rozmanitosti a ekosystémů</w:t>
            </w:r>
          </w:p>
        </w:tc>
      </w:tr>
      <w:tr w:rsidR="00A06F5A" w:rsidRPr="009C6A97" w14:paraId="0024F0D7" w14:textId="77777777" w:rsidTr="0004683B">
        <w:tc>
          <w:tcPr>
            <w:tcW w:w="9628" w:type="dxa"/>
            <w:gridSpan w:val="4"/>
          </w:tcPr>
          <w:p w14:paraId="06CCF6CE" w14:textId="77777777" w:rsidR="00A06F5A" w:rsidRPr="009C6A97" w:rsidRDefault="00A06F5A" w:rsidP="0004683B">
            <w:pPr>
              <w:spacing w:before="80" w:after="80"/>
              <w:ind w:left="317"/>
              <w:jc w:val="both"/>
              <w:rPr>
                <w:highlight w:val="yellow"/>
              </w:rPr>
            </w:pPr>
            <w:r>
              <w:t>Pro tuto hospodářskou činnost se nepoužije.</w:t>
            </w:r>
          </w:p>
        </w:tc>
      </w:tr>
    </w:tbl>
    <w:p w14:paraId="24381DD5" w14:textId="77777777" w:rsidR="00A06F5A" w:rsidRDefault="00A06F5A" w:rsidP="00A06F5A">
      <w:pPr>
        <w:pStyle w:val="Odstavecseseznamem"/>
        <w:ind w:left="1080"/>
        <w:jc w:val="both"/>
      </w:pPr>
    </w:p>
    <w:tbl>
      <w:tblPr>
        <w:tblStyle w:val="Mkatabulky"/>
        <w:tblW w:w="0" w:type="auto"/>
        <w:tblLook w:val="04A0" w:firstRow="1" w:lastRow="0" w:firstColumn="1" w:lastColumn="0" w:noHBand="0" w:noVBand="1"/>
      </w:tblPr>
      <w:tblGrid>
        <w:gridCol w:w="2263"/>
        <w:gridCol w:w="1560"/>
        <w:gridCol w:w="2835"/>
        <w:gridCol w:w="2970"/>
      </w:tblGrid>
      <w:tr w:rsidR="00A06F5A" w14:paraId="1BAAACF9" w14:textId="77777777" w:rsidTr="0004683B">
        <w:tc>
          <w:tcPr>
            <w:tcW w:w="9628" w:type="dxa"/>
            <w:gridSpan w:val="4"/>
          </w:tcPr>
          <w:p w14:paraId="17DD30ED" w14:textId="77777777" w:rsidR="00A06F5A" w:rsidRPr="004C33A9" w:rsidRDefault="00A06F5A" w:rsidP="00144A10">
            <w:pPr>
              <w:pStyle w:val="Odstavecseseznamem"/>
              <w:numPr>
                <w:ilvl w:val="0"/>
                <w:numId w:val="21"/>
              </w:numPr>
              <w:spacing w:before="80" w:after="80"/>
              <w:ind w:left="164" w:hanging="164"/>
              <w:jc w:val="both"/>
              <w:rPr>
                <w:b/>
                <w:sz w:val="24"/>
                <w:szCs w:val="24"/>
              </w:rPr>
            </w:pPr>
            <w:r w:rsidRPr="004C33A9">
              <w:rPr>
                <w:b/>
                <w:sz w:val="24"/>
                <w:szCs w:val="24"/>
              </w:rPr>
              <w:t>Posouzení významně nepoškozovat environmentální cíle</w:t>
            </w:r>
          </w:p>
        </w:tc>
      </w:tr>
      <w:tr w:rsidR="00A06F5A" w14:paraId="515F271E" w14:textId="77777777" w:rsidTr="0004683B">
        <w:tc>
          <w:tcPr>
            <w:tcW w:w="2263" w:type="dxa"/>
          </w:tcPr>
          <w:p w14:paraId="7DBA7AC2" w14:textId="77777777" w:rsidR="00A06F5A" w:rsidRPr="00967845" w:rsidRDefault="00A06F5A" w:rsidP="0004683B">
            <w:pPr>
              <w:spacing w:before="80" w:after="80"/>
              <w:jc w:val="both"/>
              <w:rPr>
                <w:b/>
              </w:rPr>
            </w:pPr>
            <w:r w:rsidRPr="00A825EF">
              <w:t>Hospodářská činnost:</w:t>
            </w:r>
          </w:p>
        </w:tc>
        <w:tc>
          <w:tcPr>
            <w:tcW w:w="7365" w:type="dxa"/>
            <w:gridSpan w:val="3"/>
          </w:tcPr>
          <w:p w14:paraId="76046E6B" w14:textId="77777777" w:rsidR="00A06F5A" w:rsidRPr="00A825EF" w:rsidRDefault="00A06F5A" w:rsidP="0004683B">
            <w:pPr>
              <w:spacing w:before="80" w:after="80" w:line="276" w:lineRule="auto"/>
              <w:rPr>
                <w:b/>
              </w:rPr>
            </w:pPr>
            <w:r w:rsidRPr="00A825EF">
              <w:rPr>
                <w:b/>
              </w:rPr>
              <w:t xml:space="preserve">Výroba elektřiny z bioenergie, </w:t>
            </w:r>
          </w:p>
          <w:p w14:paraId="230CE826" w14:textId="77777777" w:rsidR="00A06F5A" w:rsidRPr="00A825EF" w:rsidRDefault="00A06F5A" w:rsidP="0004683B">
            <w:pPr>
              <w:spacing w:before="80" w:after="80" w:line="276" w:lineRule="auto"/>
              <w:rPr>
                <w:b/>
              </w:rPr>
            </w:pPr>
            <w:r w:rsidRPr="00A825EF">
              <w:rPr>
                <w:b/>
              </w:rPr>
              <w:t>Kombinovaná výroba tepla/chladu a elektřiny z bioenergie</w:t>
            </w:r>
          </w:p>
          <w:p w14:paraId="4132B539" w14:textId="77777777" w:rsidR="00A06F5A" w:rsidRPr="00967845" w:rsidRDefault="00A06F5A" w:rsidP="0004683B">
            <w:pPr>
              <w:spacing w:before="80" w:after="80" w:line="276" w:lineRule="auto"/>
              <w:rPr>
                <w:b/>
                <w:i/>
              </w:rPr>
            </w:pPr>
            <w:r w:rsidRPr="00A825EF">
              <w:rPr>
                <w:b/>
              </w:rPr>
              <w:t>Výroba tepla/chladu z bioenergie</w:t>
            </w:r>
          </w:p>
        </w:tc>
      </w:tr>
      <w:tr w:rsidR="00A06F5A" w14:paraId="437C1380" w14:textId="77777777" w:rsidTr="0004683B">
        <w:tc>
          <w:tcPr>
            <w:tcW w:w="9628" w:type="dxa"/>
            <w:gridSpan w:val="4"/>
          </w:tcPr>
          <w:p w14:paraId="4A6C9AD1" w14:textId="77777777" w:rsidR="00A06F5A" w:rsidRDefault="00A06F5A" w:rsidP="0004683B">
            <w:pPr>
              <w:spacing w:before="80" w:after="80"/>
              <w:jc w:val="both"/>
            </w:pPr>
            <w:r>
              <w:t>Popis činnosti/podporované aktivity:</w:t>
            </w:r>
          </w:p>
        </w:tc>
      </w:tr>
      <w:tr w:rsidR="00A06F5A" w14:paraId="79CEF4BE" w14:textId="77777777" w:rsidTr="0004683B">
        <w:tc>
          <w:tcPr>
            <w:tcW w:w="9628" w:type="dxa"/>
            <w:gridSpan w:val="4"/>
          </w:tcPr>
          <w:p w14:paraId="0A04EB99" w14:textId="66D0E1D5" w:rsidR="00A06F5A" w:rsidRPr="0099764F" w:rsidRDefault="00A06F5A" w:rsidP="0004683B">
            <w:pPr>
              <w:spacing w:before="80" w:after="80"/>
              <w:jc w:val="both"/>
              <w:rPr>
                <w:color w:val="FF0000"/>
              </w:rPr>
            </w:pPr>
            <w:r w:rsidRPr="0099764F">
              <w:t>Využívání obnovitelných zdrojů energie a vysoce účinné KVET na</w:t>
            </w:r>
            <w:r w:rsidR="00DB3172">
              <w:t xml:space="preserve"> pevnou </w:t>
            </w:r>
            <w:r w:rsidRPr="0099764F">
              <w:t>biomasu</w:t>
            </w:r>
            <w:r w:rsidR="00DB3172">
              <w:t>, bioplyn a</w:t>
            </w:r>
            <w:r w:rsidRPr="0099764F">
              <w:t xml:space="preserve"> </w:t>
            </w:r>
            <w:r w:rsidR="00DB3172">
              <w:t xml:space="preserve">biometan </w:t>
            </w:r>
            <w:r w:rsidRPr="0099764F">
              <w:t>pro pokrytí vlastní potřeby energie budov a energetických hospodářství podnikatelských provozů</w:t>
            </w:r>
            <w:r>
              <w:t>.</w:t>
            </w:r>
          </w:p>
        </w:tc>
      </w:tr>
      <w:tr w:rsidR="00A06F5A" w14:paraId="170F363D" w14:textId="77777777" w:rsidTr="0004683B">
        <w:tc>
          <w:tcPr>
            <w:tcW w:w="9628" w:type="dxa"/>
            <w:gridSpan w:val="4"/>
          </w:tcPr>
          <w:p w14:paraId="139004A7" w14:textId="77777777" w:rsidR="00A06F5A" w:rsidRPr="00D95749" w:rsidRDefault="00A06F5A" w:rsidP="0004683B">
            <w:pPr>
              <w:spacing w:before="80" w:after="80"/>
              <w:jc w:val="both"/>
              <w:rPr>
                <w:b/>
              </w:rPr>
            </w:pPr>
            <w:r w:rsidRPr="00D95749">
              <w:rPr>
                <w:b/>
              </w:rPr>
              <w:t>Technická screeningová kritéria</w:t>
            </w:r>
          </w:p>
        </w:tc>
      </w:tr>
      <w:tr w:rsidR="00A06F5A" w14:paraId="5220C51E" w14:textId="77777777" w:rsidTr="0004683B">
        <w:tc>
          <w:tcPr>
            <w:tcW w:w="9628" w:type="dxa"/>
            <w:gridSpan w:val="4"/>
          </w:tcPr>
          <w:p w14:paraId="3DA08526" w14:textId="77777777" w:rsidR="00A06F5A" w:rsidRPr="00965DBB" w:rsidRDefault="00A06F5A" w:rsidP="00144A10">
            <w:pPr>
              <w:pStyle w:val="Odstavecseseznamem"/>
              <w:numPr>
                <w:ilvl w:val="0"/>
                <w:numId w:val="20"/>
              </w:numPr>
              <w:spacing w:before="80" w:after="80"/>
              <w:ind w:left="317" w:hanging="284"/>
              <w:jc w:val="both"/>
              <w:rPr>
                <w:b/>
              </w:rPr>
            </w:pPr>
            <w:r w:rsidRPr="00965DBB">
              <w:rPr>
                <w:b/>
              </w:rPr>
              <w:t>Zmírňování změny klimatu</w:t>
            </w:r>
          </w:p>
        </w:tc>
      </w:tr>
      <w:tr w:rsidR="00A06F5A" w14:paraId="23C6AA8B" w14:textId="77777777" w:rsidTr="0004683B">
        <w:tc>
          <w:tcPr>
            <w:tcW w:w="3823" w:type="dxa"/>
            <w:gridSpan w:val="2"/>
          </w:tcPr>
          <w:p w14:paraId="4E36E039" w14:textId="77777777" w:rsidR="00A06F5A" w:rsidRPr="009C6A97" w:rsidRDefault="00A06F5A" w:rsidP="0004683B">
            <w:pPr>
              <w:spacing w:before="80" w:after="80"/>
              <w:jc w:val="both"/>
              <w:rPr>
                <w:b/>
              </w:rPr>
            </w:pPr>
            <w:r w:rsidRPr="009C6A97">
              <w:rPr>
                <w:b/>
              </w:rPr>
              <w:t xml:space="preserve">Činnost splňuje </w:t>
            </w:r>
            <w:r>
              <w:rPr>
                <w:b/>
              </w:rPr>
              <w:t>níže uvedená</w:t>
            </w:r>
            <w:r w:rsidRPr="009C6A97">
              <w:rPr>
                <w:b/>
              </w:rPr>
              <w:t xml:space="preserve"> kritéri</w:t>
            </w:r>
            <w:r>
              <w:rPr>
                <w:b/>
              </w:rPr>
              <w:t>a</w:t>
            </w:r>
            <w:r w:rsidRPr="009C6A97">
              <w:rPr>
                <w:b/>
              </w:rPr>
              <w:t>:</w:t>
            </w:r>
          </w:p>
        </w:tc>
        <w:tc>
          <w:tcPr>
            <w:tcW w:w="2835" w:type="dxa"/>
          </w:tcPr>
          <w:p w14:paraId="2A44B9C2" w14:textId="35940F2D" w:rsidR="00A06F5A" w:rsidRPr="009C6A97" w:rsidRDefault="00A06F5A" w:rsidP="0004683B">
            <w:pPr>
              <w:spacing w:before="80" w:after="80"/>
              <w:jc w:val="center"/>
              <w:rPr>
                <w:highlight w:val="yellow"/>
              </w:rPr>
            </w:pPr>
            <w:r w:rsidRPr="009C6A97">
              <w:rPr>
                <w:highlight w:val="yellow"/>
              </w:rPr>
              <w:t>ANO</w:t>
            </w:r>
            <w:r w:rsidR="00D3718B">
              <w:rPr>
                <w:highlight w:val="yellow"/>
              </w:rPr>
              <w:t>*</w:t>
            </w:r>
          </w:p>
        </w:tc>
        <w:tc>
          <w:tcPr>
            <w:tcW w:w="2970" w:type="dxa"/>
          </w:tcPr>
          <w:p w14:paraId="29971328" w14:textId="0C1714C8" w:rsidR="00A06F5A" w:rsidRPr="009C6A97" w:rsidRDefault="00A06F5A" w:rsidP="0004683B">
            <w:pPr>
              <w:spacing w:before="80" w:after="80"/>
              <w:jc w:val="center"/>
              <w:rPr>
                <w:highlight w:val="yellow"/>
              </w:rPr>
            </w:pPr>
            <w:r w:rsidRPr="009C6A97">
              <w:rPr>
                <w:highlight w:val="yellow"/>
              </w:rPr>
              <w:t>NE</w:t>
            </w:r>
            <w:r w:rsidR="00D3718B">
              <w:rPr>
                <w:highlight w:val="yellow"/>
              </w:rPr>
              <w:t>*</w:t>
            </w:r>
          </w:p>
        </w:tc>
      </w:tr>
      <w:tr w:rsidR="00A06F5A" w14:paraId="68FF1816" w14:textId="77777777" w:rsidTr="0004683B">
        <w:tc>
          <w:tcPr>
            <w:tcW w:w="9628" w:type="dxa"/>
            <w:gridSpan w:val="4"/>
          </w:tcPr>
          <w:p w14:paraId="17895524" w14:textId="77777777" w:rsidR="00A06F5A" w:rsidRDefault="00A06F5A" w:rsidP="0004683B">
            <w:pPr>
              <w:pStyle w:val="Odstavecseseznamem"/>
              <w:spacing w:before="80" w:after="80"/>
              <w:ind w:left="306" w:hanging="284"/>
              <w:jc w:val="both"/>
            </w:pPr>
            <w:r>
              <w:t xml:space="preserve">1. Zemědělská biomasa používaná při této činnosti splňuje kritéria stanovená v čl. 29 odst. 2 až 5 směrnice (EU) 2018/2001. </w:t>
            </w:r>
          </w:p>
          <w:p w14:paraId="0A93F3DD" w14:textId="77777777" w:rsidR="00A06F5A" w:rsidRPr="0099764F" w:rsidRDefault="00A06F5A" w:rsidP="0004683B">
            <w:pPr>
              <w:pStyle w:val="Odstavecseseznamem"/>
              <w:spacing w:before="80" w:after="80"/>
              <w:ind w:left="306" w:hanging="284"/>
              <w:jc w:val="both"/>
              <w:rPr>
                <w:noProof/>
              </w:rPr>
            </w:pPr>
            <w:r>
              <w:t>2. Úspory emisí skleníkových plynů z používání biomasy jsou alespoň 80 % ve vztahu k metodice úspor emisí skleníkových plynů a k referenčnímu fosilnímu palivu stanovenému v příloze VI směrnice (EU) 2018/2001.</w:t>
            </w:r>
          </w:p>
        </w:tc>
      </w:tr>
      <w:tr w:rsidR="00A06F5A" w14:paraId="036A3BF8" w14:textId="77777777" w:rsidTr="0004683B">
        <w:tc>
          <w:tcPr>
            <w:tcW w:w="9628" w:type="dxa"/>
            <w:gridSpan w:val="4"/>
          </w:tcPr>
          <w:p w14:paraId="1D4BE3AE" w14:textId="77777777" w:rsidR="00A06F5A" w:rsidRPr="009C6A97" w:rsidRDefault="00A06F5A" w:rsidP="0004683B">
            <w:pPr>
              <w:spacing w:before="80" w:after="80"/>
              <w:jc w:val="both"/>
              <w:rPr>
                <w:b/>
              </w:rPr>
            </w:pPr>
            <w:r>
              <w:rPr>
                <w:b/>
              </w:rPr>
              <w:t>Způsob s</w:t>
            </w:r>
            <w:r w:rsidRPr="009C6A97">
              <w:rPr>
                <w:b/>
              </w:rPr>
              <w:t>pln</w:t>
            </w:r>
            <w:r>
              <w:rPr>
                <w:b/>
              </w:rPr>
              <w:t>ění</w:t>
            </w:r>
            <w:r w:rsidRPr="009C6A97">
              <w:rPr>
                <w:b/>
              </w:rPr>
              <w:t xml:space="preserve"> </w:t>
            </w:r>
            <w:r>
              <w:rPr>
                <w:b/>
              </w:rPr>
              <w:t>kritéria a odkaz na předmětný dokument, který splnění daného kritéria potvrzuje:</w:t>
            </w:r>
          </w:p>
        </w:tc>
      </w:tr>
      <w:tr w:rsidR="00A06F5A" w14:paraId="1E6F21E7" w14:textId="77777777" w:rsidTr="0004683B">
        <w:trPr>
          <w:trHeight w:val="1976"/>
        </w:trPr>
        <w:tc>
          <w:tcPr>
            <w:tcW w:w="9628" w:type="dxa"/>
            <w:gridSpan w:val="4"/>
          </w:tcPr>
          <w:p w14:paraId="1D8B3D96" w14:textId="77777777" w:rsidR="00A06F5A" w:rsidRPr="006A6FBF" w:rsidRDefault="00A06F5A" w:rsidP="0004683B">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01C66895" w14:textId="77777777" w:rsidR="00A06F5A" w:rsidRDefault="00A06F5A" w:rsidP="0004683B">
            <w:pPr>
              <w:jc w:val="both"/>
            </w:pPr>
          </w:p>
          <w:p w14:paraId="33A6BB60" w14:textId="77777777" w:rsidR="00A06F5A" w:rsidRDefault="00A06F5A" w:rsidP="0004683B">
            <w:pPr>
              <w:jc w:val="both"/>
            </w:pPr>
          </w:p>
        </w:tc>
      </w:tr>
      <w:tr w:rsidR="00A06F5A" w14:paraId="1457432E" w14:textId="77777777" w:rsidTr="0004683B">
        <w:tc>
          <w:tcPr>
            <w:tcW w:w="9628" w:type="dxa"/>
            <w:gridSpan w:val="4"/>
          </w:tcPr>
          <w:p w14:paraId="28746519" w14:textId="77777777" w:rsidR="00A06F5A" w:rsidRPr="00CE4E42" w:rsidRDefault="00A06F5A" w:rsidP="00144A10">
            <w:pPr>
              <w:pStyle w:val="Odstavecseseznamem"/>
              <w:numPr>
                <w:ilvl w:val="0"/>
                <w:numId w:val="20"/>
              </w:numPr>
              <w:spacing w:before="80" w:after="80"/>
              <w:ind w:left="317" w:hanging="284"/>
              <w:jc w:val="both"/>
              <w:rPr>
                <w:b/>
              </w:rPr>
            </w:pPr>
            <w:r w:rsidRPr="00CE4E42">
              <w:rPr>
                <w:b/>
              </w:rPr>
              <w:t>Přizpůsobování se změně klimatu</w:t>
            </w:r>
          </w:p>
        </w:tc>
      </w:tr>
      <w:tr w:rsidR="00A06F5A" w:rsidRPr="009C6A97" w14:paraId="594CC508" w14:textId="77777777" w:rsidTr="0004683B">
        <w:tc>
          <w:tcPr>
            <w:tcW w:w="3823" w:type="dxa"/>
            <w:gridSpan w:val="2"/>
          </w:tcPr>
          <w:p w14:paraId="72B9000B" w14:textId="77777777" w:rsidR="00A06F5A" w:rsidRPr="009C6A97" w:rsidRDefault="00A06F5A" w:rsidP="0004683B">
            <w:pPr>
              <w:spacing w:before="80" w:after="80"/>
              <w:jc w:val="both"/>
              <w:rPr>
                <w:b/>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3E439903" w14:textId="6C84F18E" w:rsidR="00A06F5A" w:rsidRPr="009C6A97" w:rsidRDefault="00A06F5A" w:rsidP="0004683B">
            <w:pPr>
              <w:spacing w:before="80" w:after="80"/>
              <w:jc w:val="center"/>
              <w:rPr>
                <w:highlight w:val="yellow"/>
              </w:rPr>
            </w:pPr>
            <w:r w:rsidRPr="009C6A97">
              <w:rPr>
                <w:highlight w:val="yellow"/>
              </w:rPr>
              <w:t>ANO</w:t>
            </w:r>
            <w:r w:rsidR="00D3718B">
              <w:rPr>
                <w:highlight w:val="yellow"/>
              </w:rPr>
              <w:t>*</w:t>
            </w:r>
          </w:p>
        </w:tc>
        <w:tc>
          <w:tcPr>
            <w:tcW w:w="2970" w:type="dxa"/>
          </w:tcPr>
          <w:p w14:paraId="4251DB09" w14:textId="4333B791" w:rsidR="00A06F5A" w:rsidRPr="009C6A97" w:rsidRDefault="00A06F5A" w:rsidP="0004683B">
            <w:pPr>
              <w:spacing w:before="80" w:after="80"/>
              <w:jc w:val="center"/>
              <w:rPr>
                <w:highlight w:val="yellow"/>
              </w:rPr>
            </w:pPr>
            <w:r w:rsidRPr="009C6A97">
              <w:rPr>
                <w:highlight w:val="yellow"/>
              </w:rPr>
              <w:t>NE</w:t>
            </w:r>
            <w:r w:rsidR="00D3718B">
              <w:rPr>
                <w:highlight w:val="yellow"/>
              </w:rPr>
              <w:t>*</w:t>
            </w:r>
          </w:p>
        </w:tc>
      </w:tr>
      <w:tr w:rsidR="00A06F5A" w14:paraId="1FC957E7" w14:textId="77777777" w:rsidTr="0004683B">
        <w:tc>
          <w:tcPr>
            <w:tcW w:w="9628" w:type="dxa"/>
            <w:gridSpan w:val="4"/>
          </w:tcPr>
          <w:p w14:paraId="712F98CC" w14:textId="77777777" w:rsidR="00A06F5A" w:rsidRDefault="00A06F5A" w:rsidP="00144A10">
            <w:pPr>
              <w:pStyle w:val="Odstavecseseznamem"/>
              <w:numPr>
                <w:ilvl w:val="0"/>
                <w:numId w:val="24"/>
              </w:numPr>
              <w:spacing w:before="80" w:after="80"/>
              <w:ind w:left="306" w:hanging="284"/>
              <w:jc w:val="both"/>
            </w:pPr>
            <w:r w:rsidRPr="004E6027">
              <w:t>V rámci hospodářské činnosti byla zavedena fyzická a nefyzická řešení („adaptační řešení“), která významně snižují nejvýznamnější fyzická rizika spojená s klimatem, jež jsou pro tuto činnost podstatná.</w:t>
            </w:r>
          </w:p>
          <w:p w14:paraId="4A05C298" w14:textId="77777777" w:rsidR="00A06F5A" w:rsidRDefault="00A06F5A" w:rsidP="0004683B">
            <w:pPr>
              <w:pStyle w:val="Odstavecseseznamem"/>
              <w:spacing w:before="80" w:after="80"/>
              <w:ind w:left="306"/>
              <w:jc w:val="both"/>
            </w:pPr>
          </w:p>
          <w:p w14:paraId="5A071E0E" w14:textId="77777777" w:rsidR="00A06F5A" w:rsidRDefault="00A06F5A" w:rsidP="00144A10">
            <w:pPr>
              <w:pStyle w:val="Odstavecseseznamem"/>
              <w:numPr>
                <w:ilvl w:val="0"/>
                <w:numId w:val="24"/>
              </w:numPr>
              <w:spacing w:before="80" w:after="80"/>
              <w:ind w:left="306" w:hanging="284"/>
              <w:jc w:val="both"/>
            </w:pPr>
            <w:r w:rsidRPr="006544DF">
              <w:t xml:space="preserve">Fyzická rizika spojená s klimatem, jež jsou pro danou činnost podstatná, byla identifikována ze seznamu </w:t>
            </w:r>
            <w:r>
              <w:t>(</w:t>
            </w:r>
            <w:r w:rsidRPr="006544DF">
              <w:t>v</w:t>
            </w:r>
            <w:r>
              <w:t> tabulce uvedené níže)</w:t>
            </w:r>
            <w:r w:rsidRPr="006544DF">
              <w:t xml:space="preserve"> na základě důkladného posouzení klimatických rizik a zranitelností, které zahrnuje tyto kroky: </w:t>
            </w:r>
          </w:p>
          <w:p w14:paraId="5E18DAF2" w14:textId="77777777" w:rsidR="00A06F5A" w:rsidRDefault="00A06F5A" w:rsidP="0004683B">
            <w:pPr>
              <w:pStyle w:val="Odstavecseseznamem"/>
              <w:spacing w:before="80" w:after="80"/>
              <w:ind w:left="600" w:hanging="294"/>
              <w:jc w:val="both"/>
            </w:pPr>
            <w:r w:rsidRPr="006544DF">
              <w:t xml:space="preserve">a) screening činnosti s cílem určit, která fyzická rizika spojená s klimatem ze seznamu mohou ovlivnit výkon hospodářské činnosti během její očekávané doby životnosti; </w:t>
            </w:r>
          </w:p>
          <w:p w14:paraId="7A946A46" w14:textId="77777777" w:rsidR="00A06F5A" w:rsidRDefault="00A06F5A" w:rsidP="0004683B">
            <w:pPr>
              <w:pStyle w:val="Odstavecseseznamem"/>
              <w:spacing w:before="80" w:after="80"/>
              <w:ind w:left="600" w:hanging="294"/>
              <w:jc w:val="both"/>
            </w:pPr>
            <w:r w:rsidRPr="006544DF">
              <w:t>b) pokud se má za to, že činnost je ohrožena jedním nebo více fyzickými riziky spojenými s klimatem uvedenými v</w:t>
            </w:r>
            <w:r>
              <w:t xml:space="preserve"> seznamu</w:t>
            </w:r>
            <w:r w:rsidRPr="006544DF">
              <w:t xml:space="preserve">, posouzení klimatických rizik a zranitelností s cílem zhodnotit významnost fyzických rizik souvisejících s klimatem pro danou hospodářskou činnost; </w:t>
            </w:r>
          </w:p>
          <w:p w14:paraId="2ABE0301" w14:textId="77777777" w:rsidR="00A06F5A" w:rsidRDefault="00A06F5A" w:rsidP="0004683B">
            <w:pPr>
              <w:pStyle w:val="Odstavecseseznamem"/>
              <w:spacing w:before="80" w:after="80"/>
              <w:ind w:left="600" w:hanging="294"/>
              <w:jc w:val="both"/>
            </w:pPr>
            <w:r w:rsidRPr="006544DF">
              <w:t>c) posouzení adaptačních řešení, která mohou zjištěné fyzické riziko spojené s klimatem snížit.</w:t>
            </w:r>
          </w:p>
          <w:p w14:paraId="70FB7A25" w14:textId="77777777" w:rsidR="00A06F5A" w:rsidRDefault="00A06F5A" w:rsidP="0004683B">
            <w:pPr>
              <w:pStyle w:val="Odstavecseseznamem"/>
              <w:spacing w:before="80" w:after="80"/>
              <w:ind w:left="306"/>
              <w:jc w:val="both"/>
            </w:pPr>
            <w:r>
              <w:t>Pro p</w:t>
            </w:r>
            <w:r w:rsidRPr="006544DF">
              <w:t>osouzení klimatických rizik a zranitelností</w:t>
            </w:r>
            <w:r>
              <w:t xml:space="preserve"> použijte klimatologických údajů uvedených v dokumentu Očekávané klimatické podmínky v České republice část I. Změna základních parametrů</w:t>
            </w:r>
            <w:r w:rsidRPr="000D328C">
              <w:footnoteReference w:id="23"/>
            </w:r>
            <w:r>
              <w:t>. Pokud by z důvodu specifičnosti projektu data uvedená ve výše uvedeném dokumentu nebyla dostatečná, tak lze použít budoucí scénáře zahrnující reprezentativní směry vývoje koncentrací Mezivládního panelu pro změnu klimatu RCP 2.6, RCP 4.5, RCP 6.0 a RCP 6.0.</w:t>
            </w:r>
          </w:p>
          <w:p w14:paraId="7A89E2E3" w14:textId="77777777" w:rsidR="00A06F5A" w:rsidRDefault="00A06F5A" w:rsidP="0004683B">
            <w:pPr>
              <w:spacing w:before="80" w:after="80"/>
              <w:jc w:val="both"/>
            </w:pPr>
            <w:r>
              <w:t>3</w:t>
            </w:r>
            <w:r w:rsidRPr="006544DF">
              <w:t xml:space="preserve">. Zavedená adaptační řešení: </w:t>
            </w:r>
          </w:p>
          <w:p w14:paraId="16D20BA3" w14:textId="77777777" w:rsidR="00A06F5A" w:rsidRDefault="00A06F5A" w:rsidP="0004683B">
            <w:pPr>
              <w:pStyle w:val="Odstavecseseznamem"/>
              <w:spacing w:before="80" w:after="80"/>
              <w:ind w:left="600" w:hanging="294"/>
              <w:jc w:val="both"/>
            </w:pPr>
            <w:r w:rsidRPr="006544DF">
              <w:t xml:space="preserve">a) nemají nepříznivý vliv na adaptační úsilí ani míru odolnosti jiných osob, přírody, kulturního dědictví, aktiv a jiných hospodářských činností vůči fyzickým rizikům souvisejícím se změnou klimatu; </w:t>
            </w:r>
          </w:p>
          <w:p w14:paraId="131538B8" w14:textId="77777777" w:rsidR="00A06F5A" w:rsidRDefault="00A06F5A" w:rsidP="0004683B">
            <w:pPr>
              <w:pStyle w:val="Odstavecseseznamem"/>
              <w:spacing w:before="80" w:after="80"/>
              <w:ind w:left="600" w:hanging="294"/>
              <w:jc w:val="both"/>
            </w:pPr>
            <w:r w:rsidRPr="006544DF">
              <w:t>b) upřednostňují přírodě blízká řešení</w:t>
            </w:r>
            <w:r>
              <w:t xml:space="preserve"> </w:t>
            </w:r>
            <w:r w:rsidRPr="006544DF">
              <w:t xml:space="preserve">nebo se v nejvyšší možné míře opírají o modrou nebo zelenou infrastrukturu; </w:t>
            </w:r>
          </w:p>
          <w:p w14:paraId="302DAFC7" w14:textId="77777777" w:rsidR="00A06F5A" w:rsidRDefault="00A06F5A" w:rsidP="0004683B">
            <w:pPr>
              <w:pStyle w:val="Odstavecseseznamem"/>
              <w:spacing w:before="80" w:after="80"/>
              <w:ind w:left="600" w:hanging="294"/>
              <w:jc w:val="both"/>
            </w:pPr>
            <w:r w:rsidRPr="006544DF">
              <w:t xml:space="preserve">c) jsou v souladu s místními, odvětvovými, regionálními nebo vnitrostátními plány a strategiemi přizpůsobení se změně klimatu; </w:t>
            </w:r>
          </w:p>
          <w:p w14:paraId="63BD4353" w14:textId="77777777" w:rsidR="00A06F5A" w:rsidRDefault="00A06F5A" w:rsidP="0004683B">
            <w:pPr>
              <w:pStyle w:val="Odstavecseseznamem"/>
              <w:spacing w:before="80" w:after="80"/>
              <w:ind w:left="600" w:hanging="294"/>
              <w:jc w:val="both"/>
            </w:pPr>
            <w:r w:rsidRPr="006544DF">
              <w:t xml:space="preserve">d) jsou monitorována a měřena na základě předem definovaných ukazatelů, a nejsou-li tyto ukazatele splněny, zváží se přijetí nápravných opatření; </w:t>
            </w:r>
          </w:p>
          <w:p w14:paraId="6ECCC5C7" w14:textId="77777777" w:rsidR="00A06F5A" w:rsidRDefault="00A06F5A" w:rsidP="0004683B">
            <w:pPr>
              <w:pStyle w:val="Odstavecseseznamem"/>
              <w:spacing w:before="80" w:after="0"/>
              <w:ind w:left="601" w:hanging="295"/>
              <w:jc w:val="both"/>
            </w:pPr>
            <w:r w:rsidRPr="006544DF">
              <w:t>e) pokud je zaváděné řešení fyzické a spočívá v činnosti, pro kterou jsou v této příloze stanovena technická screeningová kritéria, pak toto řešení musí být v souladu s technickými screeningovými</w:t>
            </w:r>
            <w:r>
              <w:t xml:space="preserve"> </w:t>
            </w:r>
            <w:r w:rsidRPr="006544DF">
              <w:t>kritérii pro danou činnost, která se týkají zásady „významně nepoškozovat“.</w:t>
            </w:r>
          </w:p>
          <w:tbl>
            <w:tblPr>
              <w:tblStyle w:val="Svtlmkatabulky"/>
              <w:tblpPr w:leftFromText="142" w:rightFromText="142" w:topFromText="284" w:bottomFromText="284" w:vertAnchor="page" w:horzAnchor="margin" w:tblpXSpec="center" w:tblpY="6629"/>
              <w:tblOverlap w:val="never"/>
              <w:tblW w:w="8451" w:type="dxa"/>
              <w:tblLook w:val="04A0" w:firstRow="1" w:lastRow="0" w:firstColumn="1" w:lastColumn="0" w:noHBand="0" w:noVBand="1"/>
            </w:tblPr>
            <w:tblGrid>
              <w:gridCol w:w="1066"/>
              <w:gridCol w:w="1943"/>
              <w:gridCol w:w="1814"/>
              <w:gridCol w:w="1814"/>
              <w:gridCol w:w="1814"/>
            </w:tblGrid>
            <w:tr w:rsidR="00A06F5A" w:rsidRPr="00FB016D" w14:paraId="64008468" w14:textId="77777777" w:rsidTr="00D3718B">
              <w:trPr>
                <w:trHeight w:val="841"/>
              </w:trPr>
              <w:tc>
                <w:tcPr>
                  <w:tcW w:w="1066" w:type="dxa"/>
                  <w:noWrap/>
                  <w:hideMark/>
                </w:tcPr>
                <w:p w14:paraId="40CC6272" w14:textId="77777777" w:rsidR="00A06F5A" w:rsidRPr="00FB016D" w:rsidRDefault="00A06F5A" w:rsidP="0004683B">
                  <w:pPr>
                    <w:spacing w:after="80" w:line="240" w:lineRule="auto"/>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 </w:t>
                  </w:r>
                </w:p>
              </w:tc>
              <w:tc>
                <w:tcPr>
                  <w:tcW w:w="1943" w:type="dxa"/>
                  <w:noWrap/>
                  <w:hideMark/>
                </w:tcPr>
                <w:p w14:paraId="7BE992B1" w14:textId="77777777" w:rsidR="00A06F5A" w:rsidRPr="00FB016D" w:rsidRDefault="00A06F5A" w:rsidP="0004683B">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teplotou</w:t>
                  </w:r>
                </w:p>
              </w:tc>
              <w:tc>
                <w:tcPr>
                  <w:tcW w:w="1814" w:type="dxa"/>
                  <w:noWrap/>
                  <w:hideMark/>
                </w:tcPr>
                <w:p w14:paraId="4AAD83FD" w14:textId="77777777" w:rsidR="00A06F5A" w:rsidRPr="00FB016D" w:rsidRDefault="00A06F5A" w:rsidP="0004683B">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větrem</w:t>
                  </w:r>
                </w:p>
              </w:tc>
              <w:tc>
                <w:tcPr>
                  <w:tcW w:w="1814" w:type="dxa"/>
                  <w:noWrap/>
                  <w:hideMark/>
                </w:tcPr>
                <w:p w14:paraId="7DAD6C21" w14:textId="77777777" w:rsidR="00A06F5A" w:rsidRPr="00FB016D" w:rsidRDefault="00A06F5A" w:rsidP="0004683B">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vodou</w:t>
                  </w:r>
                </w:p>
              </w:tc>
              <w:tc>
                <w:tcPr>
                  <w:tcW w:w="1814" w:type="dxa"/>
                  <w:hideMark/>
                </w:tcPr>
                <w:p w14:paraId="011A2B6C" w14:textId="77777777" w:rsidR="00A06F5A" w:rsidRPr="00FB016D" w:rsidRDefault="00A06F5A" w:rsidP="0004683B">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pevným povrchem</w:t>
                  </w:r>
                </w:p>
              </w:tc>
            </w:tr>
            <w:tr w:rsidR="00A06F5A" w:rsidRPr="00FB016D" w14:paraId="7EDE373D" w14:textId="77777777" w:rsidTr="00D3718B">
              <w:trPr>
                <w:trHeight w:val="1031"/>
              </w:trPr>
              <w:tc>
                <w:tcPr>
                  <w:tcW w:w="1066" w:type="dxa"/>
                  <w:vMerge w:val="restart"/>
                  <w:noWrap/>
                  <w:textDirection w:val="btLr"/>
                  <w:hideMark/>
                </w:tcPr>
                <w:p w14:paraId="02E47023" w14:textId="77777777" w:rsidR="00A06F5A" w:rsidRPr="00FB016D" w:rsidRDefault="00A06F5A" w:rsidP="0004683B">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Chronická</w:t>
                  </w:r>
                </w:p>
              </w:tc>
              <w:tc>
                <w:tcPr>
                  <w:tcW w:w="1943" w:type="dxa"/>
                  <w:hideMark/>
                </w:tcPr>
                <w:p w14:paraId="10AEB24E" w14:textId="77777777" w:rsidR="00A06F5A" w:rsidRPr="00FB016D" w:rsidRDefault="00A06F5A" w:rsidP="0004683B">
                  <w:pPr>
                    <w:spacing w:after="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Měnící se teplota (vzduchu, sladké vody)</w:t>
                  </w:r>
                </w:p>
                <w:p w14:paraId="18FB07AC" w14:textId="77777777" w:rsidR="00A06F5A" w:rsidRPr="00FB016D" w:rsidRDefault="00A06F5A" w:rsidP="0004683B">
                  <w:pPr>
                    <w:spacing w:after="0" w:line="240" w:lineRule="auto"/>
                    <w:jc w:val="center"/>
                    <w:rPr>
                      <w:rFonts w:ascii="Calibri" w:eastAsia="Times New Roman" w:hAnsi="Calibri" w:cs="Calibri"/>
                      <w:color w:val="000000"/>
                      <w:sz w:val="20"/>
                      <w:szCs w:val="20"/>
                      <w:lang w:eastAsia="cs-CZ"/>
                    </w:rPr>
                  </w:pPr>
                </w:p>
              </w:tc>
              <w:tc>
                <w:tcPr>
                  <w:tcW w:w="1814" w:type="dxa"/>
                  <w:hideMark/>
                </w:tcPr>
                <w:p w14:paraId="716217D7"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Měnící se větrné poměry</w:t>
                  </w:r>
                </w:p>
              </w:tc>
              <w:tc>
                <w:tcPr>
                  <w:tcW w:w="1814" w:type="dxa"/>
                  <w:hideMark/>
                </w:tcPr>
                <w:p w14:paraId="5B398273"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Měnící se srážkové poměry a druhy srážek (déšť, krupobití, sníh/led)</w:t>
                  </w:r>
                </w:p>
              </w:tc>
              <w:tc>
                <w:tcPr>
                  <w:tcW w:w="1814" w:type="dxa"/>
                  <w:hideMark/>
                </w:tcPr>
                <w:p w14:paraId="484E4C9E"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Degradace půdy</w:t>
                  </w:r>
                </w:p>
              </w:tc>
            </w:tr>
            <w:tr w:rsidR="00A06F5A" w:rsidRPr="00FB016D" w14:paraId="5C1C49CF" w14:textId="77777777" w:rsidTr="00D3718B">
              <w:trPr>
                <w:trHeight w:val="807"/>
              </w:trPr>
              <w:tc>
                <w:tcPr>
                  <w:tcW w:w="1066" w:type="dxa"/>
                  <w:vMerge/>
                  <w:hideMark/>
                </w:tcPr>
                <w:p w14:paraId="2DFA2A4E" w14:textId="77777777" w:rsidR="00A06F5A" w:rsidRPr="00FB016D" w:rsidRDefault="00A06F5A" w:rsidP="0004683B">
                  <w:pPr>
                    <w:spacing w:after="80" w:line="240" w:lineRule="auto"/>
                    <w:rPr>
                      <w:rFonts w:ascii="Calibri" w:eastAsia="Times New Roman" w:hAnsi="Calibri" w:cs="Calibri"/>
                      <w:b/>
                      <w:bCs/>
                      <w:color w:val="000000"/>
                      <w:sz w:val="20"/>
                      <w:szCs w:val="20"/>
                      <w:lang w:eastAsia="cs-CZ"/>
                    </w:rPr>
                  </w:pPr>
                </w:p>
              </w:tc>
              <w:tc>
                <w:tcPr>
                  <w:tcW w:w="1943" w:type="dxa"/>
                  <w:noWrap/>
                  <w:hideMark/>
                </w:tcPr>
                <w:p w14:paraId="7135B1A6"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Tepelný stres</w:t>
                  </w:r>
                </w:p>
              </w:tc>
              <w:tc>
                <w:tcPr>
                  <w:tcW w:w="1814" w:type="dxa"/>
                  <w:noWrap/>
                  <w:hideMark/>
                </w:tcPr>
                <w:p w14:paraId="33ED19CD"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p>
              </w:tc>
              <w:tc>
                <w:tcPr>
                  <w:tcW w:w="1814" w:type="dxa"/>
                  <w:hideMark/>
                </w:tcPr>
                <w:p w14:paraId="2A03A7EA"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Srážky nebo hydrologická proměnlivost</w:t>
                  </w:r>
                </w:p>
              </w:tc>
              <w:tc>
                <w:tcPr>
                  <w:tcW w:w="1814" w:type="dxa"/>
                  <w:noWrap/>
                  <w:hideMark/>
                </w:tcPr>
                <w:p w14:paraId="694D78B3"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Eroze půdy</w:t>
                  </w:r>
                </w:p>
              </w:tc>
            </w:tr>
            <w:tr w:rsidR="00A06F5A" w:rsidRPr="00FB016D" w14:paraId="0D39AC1F" w14:textId="77777777" w:rsidTr="00D3718B">
              <w:trPr>
                <w:trHeight w:val="498"/>
              </w:trPr>
              <w:tc>
                <w:tcPr>
                  <w:tcW w:w="1066" w:type="dxa"/>
                  <w:vMerge/>
                  <w:hideMark/>
                </w:tcPr>
                <w:p w14:paraId="444881C9" w14:textId="77777777" w:rsidR="00A06F5A" w:rsidRPr="00FB016D" w:rsidRDefault="00A06F5A" w:rsidP="0004683B">
                  <w:pPr>
                    <w:spacing w:after="80" w:line="240" w:lineRule="auto"/>
                    <w:rPr>
                      <w:rFonts w:ascii="Calibri" w:eastAsia="Times New Roman" w:hAnsi="Calibri" w:cs="Calibri"/>
                      <w:b/>
                      <w:bCs/>
                      <w:color w:val="000000"/>
                      <w:sz w:val="20"/>
                      <w:szCs w:val="20"/>
                      <w:lang w:eastAsia="cs-CZ"/>
                    </w:rPr>
                  </w:pPr>
                </w:p>
              </w:tc>
              <w:tc>
                <w:tcPr>
                  <w:tcW w:w="1943" w:type="dxa"/>
                  <w:noWrap/>
                  <w:hideMark/>
                </w:tcPr>
                <w:p w14:paraId="2CA7D1F7"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Proměnlivost teploty</w:t>
                  </w:r>
                </w:p>
              </w:tc>
              <w:tc>
                <w:tcPr>
                  <w:tcW w:w="1814" w:type="dxa"/>
                  <w:noWrap/>
                  <w:hideMark/>
                </w:tcPr>
                <w:p w14:paraId="3D2EB152"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p>
              </w:tc>
              <w:tc>
                <w:tcPr>
                  <w:tcW w:w="1814" w:type="dxa"/>
                  <w:noWrap/>
                  <w:hideMark/>
                </w:tcPr>
                <w:p w14:paraId="4355604B"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Zasolování</w:t>
                  </w:r>
                </w:p>
              </w:tc>
              <w:tc>
                <w:tcPr>
                  <w:tcW w:w="1814" w:type="dxa"/>
                  <w:noWrap/>
                  <w:hideMark/>
                </w:tcPr>
                <w:p w14:paraId="3D5BFE5B"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Soliflukce</w:t>
                  </w:r>
                </w:p>
              </w:tc>
            </w:tr>
            <w:tr w:rsidR="00A06F5A" w:rsidRPr="00FB016D" w14:paraId="48F811F4" w14:textId="77777777" w:rsidTr="00D3718B">
              <w:trPr>
                <w:trHeight w:val="337"/>
              </w:trPr>
              <w:tc>
                <w:tcPr>
                  <w:tcW w:w="1066" w:type="dxa"/>
                  <w:vMerge/>
                  <w:hideMark/>
                </w:tcPr>
                <w:p w14:paraId="788CEA8A" w14:textId="77777777" w:rsidR="00A06F5A" w:rsidRPr="00FB016D" w:rsidRDefault="00A06F5A" w:rsidP="0004683B">
                  <w:pPr>
                    <w:spacing w:after="80" w:line="240" w:lineRule="auto"/>
                    <w:rPr>
                      <w:rFonts w:ascii="Calibri" w:eastAsia="Times New Roman" w:hAnsi="Calibri" w:cs="Calibri"/>
                      <w:b/>
                      <w:bCs/>
                      <w:color w:val="000000"/>
                      <w:sz w:val="20"/>
                      <w:szCs w:val="20"/>
                      <w:lang w:eastAsia="cs-CZ"/>
                    </w:rPr>
                  </w:pPr>
                </w:p>
              </w:tc>
              <w:tc>
                <w:tcPr>
                  <w:tcW w:w="1943" w:type="dxa"/>
                  <w:noWrap/>
                  <w:hideMark/>
                </w:tcPr>
                <w:p w14:paraId="510EA2B3"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p>
              </w:tc>
              <w:tc>
                <w:tcPr>
                  <w:tcW w:w="1814" w:type="dxa"/>
                  <w:noWrap/>
                  <w:hideMark/>
                </w:tcPr>
                <w:p w14:paraId="39847C87"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p>
              </w:tc>
              <w:tc>
                <w:tcPr>
                  <w:tcW w:w="1814" w:type="dxa"/>
                  <w:noWrap/>
                  <w:hideMark/>
                </w:tcPr>
                <w:p w14:paraId="2AAA162B"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Vodní stres</w:t>
                  </w:r>
                </w:p>
              </w:tc>
              <w:tc>
                <w:tcPr>
                  <w:tcW w:w="1814" w:type="dxa"/>
                  <w:noWrap/>
                  <w:hideMark/>
                </w:tcPr>
                <w:p w14:paraId="5A214244"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p>
              </w:tc>
            </w:tr>
            <w:tr w:rsidR="00A06F5A" w:rsidRPr="00FB016D" w14:paraId="6DBC2F81" w14:textId="77777777" w:rsidTr="00D3718B">
              <w:trPr>
                <w:trHeight w:val="1039"/>
              </w:trPr>
              <w:tc>
                <w:tcPr>
                  <w:tcW w:w="1066" w:type="dxa"/>
                  <w:vMerge w:val="restart"/>
                  <w:noWrap/>
                  <w:textDirection w:val="btLr"/>
                  <w:hideMark/>
                </w:tcPr>
                <w:p w14:paraId="6FD5A304" w14:textId="77777777" w:rsidR="00A06F5A" w:rsidRPr="00FB016D" w:rsidRDefault="00A06F5A" w:rsidP="0004683B">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Akutní</w:t>
                  </w:r>
                </w:p>
              </w:tc>
              <w:tc>
                <w:tcPr>
                  <w:tcW w:w="1943" w:type="dxa"/>
                  <w:noWrap/>
                  <w:hideMark/>
                </w:tcPr>
                <w:p w14:paraId="71DBC770"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Vlna veder</w:t>
                  </w:r>
                </w:p>
              </w:tc>
              <w:tc>
                <w:tcPr>
                  <w:tcW w:w="1814" w:type="dxa"/>
                  <w:hideMark/>
                </w:tcPr>
                <w:p w14:paraId="177EFE9D"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Bouře (včetně sněhových, prachových a písečných)</w:t>
                  </w:r>
                </w:p>
              </w:tc>
              <w:tc>
                <w:tcPr>
                  <w:tcW w:w="1814" w:type="dxa"/>
                  <w:noWrap/>
                  <w:hideMark/>
                </w:tcPr>
                <w:p w14:paraId="7DFA884D"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Sucho</w:t>
                  </w:r>
                </w:p>
              </w:tc>
              <w:tc>
                <w:tcPr>
                  <w:tcW w:w="1814" w:type="dxa"/>
                  <w:noWrap/>
                  <w:hideMark/>
                </w:tcPr>
                <w:p w14:paraId="0F4BE5D1"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Lavina</w:t>
                  </w:r>
                </w:p>
              </w:tc>
            </w:tr>
            <w:tr w:rsidR="00A06F5A" w:rsidRPr="00FB016D" w14:paraId="5544881D" w14:textId="77777777" w:rsidTr="00D3718B">
              <w:trPr>
                <w:trHeight w:val="623"/>
              </w:trPr>
              <w:tc>
                <w:tcPr>
                  <w:tcW w:w="1066" w:type="dxa"/>
                  <w:vMerge/>
                  <w:hideMark/>
                </w:tcPr>
                <w:p w14:paraId="67776AFC" w14:textId="77777777" w:rsidR="00A06F5A" w:rsidRPr="00FB016D" w:rsidRDefault="00A06F5A" w:rsidP="0004683B">
                  <w:pPr>
                    <w:spacing w:after="80" w:line="240" w:lineRule="auto"/>
                    <w:rPr>
                      <w:rFonts w:ascii="Calibri" w:eastAsia="Times New Roman" w:hAnsi="Calibri" w:cs="Calibri"/>
                      <w:b/>
                      <w:bCs/>
                      <w:color w:val="000000"/>
                      <w:sz w:val="20"/>
                      <w:szCs w:val="20"/>
                      <w:lang w:eastAsia="cs-CZ"/>
                    </w:rPr>
                  </w:pPr>
                </w:p>
              </w:tc>
              <w:tc>
                <w:tcPr>
                  <w:tcW w:w="1943" w:type="dxa"/>
                  <w:noWrap/>
                  <w:hideMark/>
                </w:tcPr>
                <w:p w14:paraId="6B5040F4"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Studená vlna/mráz</w:t>
                  </w:r>
                </w:p>
              </w:tc>
              <w:tc>
                <w:tcPr>
                  <w:tcW w:w="1814" w:type="dxa"/>
                  <w:noWrap/>
                  <w:hideMark/>
                </w:tcPr>
                <w:p w14:paraId="00D8B0B4"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Tornádo</w:t>
                  </w:r>
                </w:p>
              </w:tc>
              <w:tc>
                <w:tcPr>
                  <w:tcW w:w="1814" w:type="dxa"/>
                  <w:hideMark/>
                </w:tcPr>
                <w:p w14:paraId="13FF97C6"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Silné srážky (déšť, krupobití, sníh/led)</w:t>
                  </w:r>
                </w:p>
              </w:tc>
              <w:tc>
                <w:tcPr>
                  <w:tcW w:w="1814" w:type="dxa"/>
                  <w:noWrap/>
                  <w:hideMark/>
                </w:tcPr>
                <w:p w14:paraId="4F6E4B1D"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Sesuv půdy</w:t>
                  </w:r>
                </w:p>
              </w:tc>
            </w:tr>
            <w:tr w:rsidR="00A06F5A" w:rsidRPr="00FB016D" w14:paraId="11CD0AF4" w14:textId="77777777" w:rsidTr="00D3718B">
              <w:trPr>
                <w:trHeight w:val="1165"/>
              </w:trPr>
              <w:tc>
                <w:tcPr>
                  <w:tcW w:w="1066" w:type="dxa"/>
                  <w:vMerge/>
                  <w:hideMark/>
                </w:tcPr>
                <w:p w14:paraId="4126AA56" w14:textId="77777777" w:rsidR="00A06F5A" w:rsidRPr="00FB016D" w:rsidRDefault="00A06F5A" w:rsidP="0004683B">
                  <w:pPr>
                    <w:spacing w:after="80" w:line="240" w:lineRule="auto"/>
                    <w:rPr>
                      <w:rFonts w:ascii="Calibri" w:eastAsia="Times New Roman" w:hAnsi="Calibri" w:cs="Calibri"/>
                      <w:b/>
                      <w:bCs/>
                      <w:color w:val="000000"/>
                      <w:sz w:val="20"/>
                      <w:szCs w:val="20"/>
                      <w:lang w:eastAsia="cs-CZ"/>
                    </w:rPr>
                  </w:pPr>
                </w:p>
              </w:tc>
              <w:tc>
                <w:tcPr>
                  <w:tcW w:w="1943" w:type="dxa"/>
                  <w:noWrap/>
                  <w:hideMark/>
                </w:tcPr>
                <w:p w14:paraId="03616B01"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Lesní požár</w:t>
                  </w:r>
                </w:p>
              </w:tc>
              <w:tc>
                <w:tcPr>
                  <w:tcW w:w="1814" w:type="dxa"/>
                  <w:noWrap/>
                  <w:hideMark/>
                </w:tcPr>
                <w:p w14:paraId="4B52BCF6"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p>
              </w:tc>
              <w:tc>
                <w:tcPr>
                  <w:tcW w:w="1814" w:type="dxa"/>
                  <w:hideMark/>
                </w:tcPr>
                <w:p w14:paraId="4027FAAA"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Povodeň (říční, dešťová, způsobená podzemními vodami)</w:t>
                  </w:r>
                </w:p>
              </w:tc>
              <w:tc>
                <w:tcPr>
                  <w:tcW w:w="1814" w:type="dxa"/>
                  <w:noWrap/>
                  <w:hideMark/>
                </w:tcPr>
                <w:p w14:paraId="58C828AB" w14:textId="77777777" w:rsidR="00A06F5A" w:rsidRPr="00FB016D" w:rsidRDefault="00A06F5A" w:rsidP="0004683B">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Sesedání půdy</w:t>
                  </w:r>
                </w:p>
              </w:tc>
            </w:tr>
          </w:tbl>
          <w:p w14:paraId="0229FC86" w14:textId="77777777" w:rsidR="00A06F5A" w:rsidRPr="00CE4E42" w:rsidRDefault="00A06F5A" w:rsidP="0004683B">
            <w:pPr>
              <w:pStyle w:val="Odstavecseseznamem"/>
              <w:ind w:left="306" w:firstLine="708"/>
              <w:jc w:val="both"/>
            </w:pPr>
          </w:p>
        </w:tc>
      </w:tr>
      <w:tr w:rsidR="00A06F5A" w14:paraId="09A1EDD2" w14:textId="77777777" w:rsidTr="0004683B">
        <w:tc>
          <w:tcPr>
            <w:tcW w:w="9628" w:type="dxa"/>
            <w:gridSpan w:val="4"/>
          </w:tcPr>
          <w:p w14:paraId="0A3E0DBE" w14:textId="77777777" w:rsidR="00A06F5A" w:rsidRDefault="00A06F5A" w:rsidP="0004683B">
            <w:pPr>
              <w:spacing w:before="80" w:after="80"/>
              <w:jc w:val="both"/>
            </w:pPr>
            <w:r w:rsidRPr="00C85779">
              <w:rPr>
                <w:b/>
              </w:rPr>
              <w:t>Pokud činnost splňuje toto kritérium, uveďte popis ověření tohoto kritéria a odůvodnění splnění kritéria:</w:t>
            </w:r>
          </w:p>
        </w:tc>
      </w:tr>
      <w:tr w:rsidR="00A06F5A" w14:paraId="0E214EFE" w14:textId="77777777" w:rsidTr="00D3718B">
        <w:trPr>
          <w:trHeight w:val="2708"/>
        </w:trPr>
        <w:tc>
          <w:tcPr>
            <w:tcW w:w="9628" w:type="dxa"/>
            <w:gridSpan w:val="4"/>
          </w:tcPr>
          <w:p w14:paraId="242D42D2" w14:textId="77777777" w:rsidR="00A06F5A" w:rsidRPr="006A6FBF" w:rsidRDefault="00A06F5A" w:rsidP="0004683B">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70948E3B" w14:textId="77777777" w:rsidR="00A06F5A" w:rsidRPr="00D276BE" w:rsidRDefault="00A06F5A" w:rsidP="00D3718B">
            <w:pPr>
              <w:jc w:val="both"/>
              <w:rPr>
                <w:sz w:val="20"/>
                <w:szCs w:val="20"/>
                <w:u w:val="single"/>
              </w:rPr>
            </w:pPr>
          </w:p>
        </w:tc>
      </w:tr>
      <w:tr w:rsidR="00A06F5A" w14:paraId="69288B50" w14:textId="77777777" w:rsidTr="0004683B">
        <w:tc>
          <w:tcPr>
            <w:tcW w:w="9628" w:type="dxa"/>
            <w:gridSpan w:val="4"/>
          </w:tcPr>
          <w:p w14:paraId="2EE02CEF" w14:textId="77777777" w:rsidR="00A06F5A" w:rsidRPr="00D276BE" w:rsidRDefault="00A06F5A" w:rsidP="00144A10">
            <w:pPr>
              <w:pStyle w:val="Odstavecseseznamem"/>
              <w:numPr>
                <w:ilvl w:val="0"/>
                <w:numId w:val="20"/>
              </w:numPr>
              <w:spacing w:before="80" w:after="80"/>
              <w:ind w:left="317" w:hanging="284"/>
              <w:jc w:val="both"/>
              <w:rPr>
                <w:b/>
              </w:rPr>
            </w:pPr>
            <w:r w:rsidRPr="00D276BE">
              <w:rPr>
                <w:b/>
              </w:rPr>
              <w:t>Udržitelné využívání a ochrana vodních zdrojů</w:t>
            </w:r>
          </w:p>
        </w:tc>
      </w:tr>
      <w:tr w:rsidR="00A06F5A" w14:paraId="7C7FB3CD" w14:textId="77777777" w:rsidTr="0004683B">
        <w:tc>
          <w:tcPr>
            <w:tcW w:w="3823" w:type="dxa"/>
            <w:gridSpan w:val="2"/>
          </w:tcPr>
          <w:p w14:paraId="537568A2" w14:textId="77777777" w:rsidR="00A06F5A" w:rsidRDefault="00A06F5A" w:rsidP="0004683B">
            <w:pPr>
              <w:spacing w:before="80" w:after="80"/>
              <w:jc w:val="both"/>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5A3BF042" w14:textId="59A4CFC2" w:rsidR="00A06F5A" w:rsidRPr="00C85779" w:rsidRDefault="00A06F5A" w:rsidP="0004683B">
            <w:pPr>
              <w:spacing w:before="80" w:after="80"/>
              <w:jc w:val="center"/>
              <w:rPr>
                <w:highlight w:val="yellow"/>
              </w:rPr>
            </w:pPr>
            <w:r w:rsidRPr="009C6A97">
              <w:rPr>
                <w:highlight w:val="yellow"/>
              </w:rPr>
              <w:t>ANO</w:t>
            </w:r>
            <w:r w:rsidR="00D3718B">
              <w:rPr>
                <w:highlight w:val="yellow"/>
              </w:rPr>
              <w:t>*</w:t>
            </w:r>
          </w:p>
        </w:tc>
        <w:tc>
          <w:tcPr>
            <w:tcW w:w="2970" w:type="dxa"/>
          </w:tcPr>
          <w:p w14:paraId="487CF2E9" w14:textId="22C32024" w:rsidR="00A06F5A" w:rsidRPr="00C85779" w:rsidRDefault="00A06F5A" w:rsidP="0004683B">
            <w:pPr>
              <w:spacing w:before="80" w:after="80"/>
              <w:jc w:val="center"/>
              <w:rPr>
                <w:highlight w:val="yellow"/>
              </w:rPr>
            </w:pPr>
            <w:r w:rsidRPr="009C6A97">
              <w:rPr>
                <w:highlight w:val="yellow"/>
              </w:rPr>
              <w:t>NE</w:t>
            </w:r>
            <w:r w:rsidR="00D3718B">
              <w:rPr>
                <w:highlight w:val="yellow"/>
              </w:rPr>
              <w:t>*</w:t>
            </w:r>
          </w:p>
        </w:tc>
      </w:tr>
      <w:tr w:rsidR="00A06F5A" w14:paraId="0F5DA24B" w14:textId="77777777" w:rsidTr="0004683B">
        <w:tc>
          <w:tcPr>
            <w:tcW w:w="9628" w:type="dxa"/>
            <w:gridSpan w:val="4"/>
          </w:tcPr>
          <w:p w14:paraId="4A21B389" w14:textId="77777777" w:rsidR="00A06F5A" w:rsidRDefault="00A06F5A" w:rsidP="0004683B">
            <w:pPr>
              <w:jc w:val="both"/>
            </w:pPr>
            <w:r>
              <w:t>Jsou zajištěna a řešena rizika zhoršování stavu životního prostředí související se zachováním kvality vod a předcházením vodnímu stresu s cílem dosáhnout dobrého stavu vod a dobrého ekologického potenciálu ve smyslu čl. 2 bodů 22 a 23 nařízení (EU) 2020/852 v souladu se směrnicí Evropského parlamentu a Rady 2000/60/ES</w:t>
            </w:r>
            <w:r w:rsidRPr="00C85779">
              <w:rPr>
                <w:vertAlign w:val="superscript"/>
              </w:rPr>
              <w:footnoteReference w:id="24"/>
            </w:r>
            <w:r w:rsidRPr="00C85779">
              <w:rPr>
                <w:vertAlign w:val="superscript"/>
              </w:rPr>
              <w:t xml:space="preserve"> </w:t>
            </w:r>
            <w:r>
              <w:t>a s plánem hospodaření s vodou a ochrany vod vypracovaným na základě uvedené směrnice pro potenciálně zasažený vodní útvar nebo útvary, a to po konzultaci s příslušnými zúčastněnými stranami.</w:t>
            </w:r>
          </w:p>
          <w:p w14:paraId="09F1768D" w14:textId="77777777" w:rsidR="00A06F5A" w:rsidRPr="00966FF4" w:rsidRDefault="00A06F5A" w:rsidP="0004683B">
            <w:pPr>
              <w:jc w:val="both"/>
            </w:pPr>
            <w:r>
              <w:t>Pokud se provádí posouzení vlivů na životní prostředí v souladu se směrnicí 2011/92/EU</w:t>
            </w:r>
            <w:r w:rsidRPr="00C85779">
              <w:rPr>
                <w:vertAlign w:val="superscript"/>
              </w:rPr>
              <w:footnoteReference w:id="25"/>
            </w:r>
            <w:r w:rsidRPr="00C85779">
              <w:rPr>
                <w:vertAlign w:val="superscript"/>
              </w:rPr>
              <w:t xml:space="preserve"> </w:t>
            </w:r>
            <w:r>
              <w:t>a zahrnuje posouzení dopadu na vodní útvary v souladu se směrnicí Evropského parlamentu a Rady 2000/60/ES, není nutné žádné další posouzení dopadu na vodní útvary za předpokladu, že byla vyřešena zjištěná rizika.</w:t>
            </w:r>
          </w:p>
        </w:tc>
      </w:tr>
      <w:tr w:rsidR="00A06F5A" w14:paraId="0FA46C5D" w14:textId="77777777" w:rsidTr="0004683B">
        <w:tc>
          <w:tcPr>
            <w:tcW w:w="9628" w:type="dxa"/>
            <w:gridSpan w:val="4"/>
          </w:tcPr>
          <w:p w14:paraId="1627CB06" w14:textId="77777777" w:rsidR="00A06F5A" w:rsidRPr="000F2AE3" w:rsidRDefault="00A06F5A" w:rsidP="0004683B">
            <w:pPr>
              <w:spacing w:before="80" w:after="80"/>
              <w:jc w:val="both"/>
              <w:rPr>
                <w:b/>
              </w:rPr>
            </w:pPr>
            <w:r w:rsidRPr="00C85779">
              <w:rPr>
                <w:b/>
              </w:rPr>
              <w:t>Pokud činnost splňuje toto kritérium, uveďte, jak bude toto kritérium splněno, a kde bude možno tuto informaci ověřit:</w:t>
            </w:r>
          </w:p>
        </w:tc>
      </w:tr>
      <w:tr w:rsidR="00A06F5A" w14:paraId="5F849C35" w14:textId="77777777" w:rsidTr="00D3718B">
        <w:trPr>
          <w:trHeight w:val="2857"/>
        </w:trPr>
        <w:tc>
          <w:tcPr>
            <w:tcW w:w="9628" w:type="dxa"/>
            <w:gridSpan w:val="4"/>
          </w:tcPr>
          <w:p w14:paraId="31DDF4B1" w14:textId="77777777" w:rsidR="00A06F5A" w:rsidRPr="006A6FBF" w:rsidRDefault="00A06F5A" w:rsidP="0004683B">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2B00FA07" w14:textId="77777777" w:rsidR="00A06F5A" w:rsidRPr="000F2AE3" w:rsidRDefault="00A06F5A" w:rsidP="0004683B">
            <w:pPr>
              <w:jc w:val="both"/>
              <w:rPr>
                <w:b/>
              </w:rPr>
            </w:pPr>
          </w:p>
        </w:tc>
      </w:tr>
      <w:tr w:rsidR="00A06F5A" w14:paraId="54DC24EE" w14:textId="77777777" w:rsidTr="0004683B">
        <w:tc>
          <w:tcPr>
            <w:tcW w:w="9628" w:type="dxa"/>
            <w:gridSpan w:val="4"/>
          </w:tcPr>
          <w:p w14:paraId="7D6989E6" w14:textId="77777777" w:rsidR="00A06F5A" w:rsidRPr="00D276BE" w:rsidRDefault="00A06F5A" w:rsidP="00144A10">
            <w:pPr>
              <w:pStyle w:val="Odstavecseseznamem"/>
              <w:numPr>
                <w:ilvl w:val="0"/>
                <w:numId w:val="20"/>
              </w:numPr>
              <w:spacing w:before="80" w:after="80"/>
              <w:ind w:left="317" w:hanging="284"/>
              <w:jc w:val="both"/>
              <w:rPr>
                <w:b/>
              </w:rPr>
            </w:pPr>
            <w:r w:rsidRPr="00D276BE">
              <w:rPr>
                <w:b/>
              </w:rPr>
              <w:t>Přechod na oběhové hospodářství</w:t>
            </w:r>
          </w:p>
        </w:tc>
      </w:tr>
      <w:tr w:rsidR="00A06F5A" w14:paraId="32E4D1D6" w14:textId="77777777" w:rsidTr="0004683B">
        <w:tc>
          <w:tcPr>
            <w:tcW w:w="9628" w:type="dxa"/>
            <w:gridSpan w:val="4"/>
          </w:tcPr>
          <w:p w14:paraId="1C81995A" w14:textId="77777777" w:rsidR="00A06F5A" w:rsidRDefault="00A06F5A" w:rsidP="0004683B">
            <w:pPr>
              <w:spacing w:before="80" w:after="80"/>
              <w:ind w:left="317"/>
              <w:jc w:val="both"/>
            </w:pPr>
            <w:r>
              <w:t>Pro tuto hospodářskou činnost se nepoužije.</w:t>
            </w:r>
          </w:p>
        </w:tc>
      </w:tr>
      <w:tr w:rsidR="00A06F5A" w14:paraId="7554BFF1" w14:textId="77777777" w:rsidTr="0004683B">
        <w:tc>
          <w:tcPr>
            <w:tcW w:w="9628" w:type="dxa"/>
            <w:gridSpan w:val="4"/>
          </w:tcPr>
          <w:p w14:paraId="0F52C4CE" w14:textId="77777777" w:rsidR="00A06F5A" w:rsidRPr="002C2C33" w:rsidRDefault="00A06F5A" w:rsidP="00144A10">
            <w:pPr>
              <w:pStyle w:val="Odstavecseseznamem"/>
              <w:numPr>
                <w:ilvl w:val="0"/>
                <w:numId w:val="20"/>
              </w:numPr>
              <w:spacing w:before="80" w:after="80"/>
              <w:ind w:left="317" w:hanging="284"/>
              <w:jc w:val="both"/>
              <w:rPr>
                <w:b/>
              </w:rPr>
            </w:pPr>
            <w:r w:rsidRPr="002C2C33">
              <w:rPr>
                <w:b/>
              </w:rPr>
              <w:t>Prevence a omezování znečištění</w:t>
            </w:r>
          </w:p>
        </w:tc>
      </w:tr>
      <w:tr w:rsidR="00A06F5A" w:rsidRPr="009C6A97" w14:paraId="33334D8A" w14:textId="77777777" w:rsidTr="0004683B">
        <w:tc>
          <w:tcPr>
            <w:tcW w:w="3823" w:type="dxa"/>
            <w:gridSpan w:val="2"/>
          </w:tcPr>
          <w:p w14:paraId="4F5467BA" w14:textId="77777777" w:rsidR="00A06F5A" w:rsidRPr="009C6A97" w:rsidRDefault="00A06F5A" w:rsidP="0004683B">
            <w:pPr>
              <w:spacing w:before="80" w:after="80"/>
              <w:jc w:val="both"/>
              <w:rPr>
                <w:b/>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741C290D" w14:textId="45CB0C13" w:rsidR="00A06F5A" w:rsidRPr="009C6A97" w:rsidRDefault="00A06F5A" w:rsidP="0004683B">
            <w:pPr>
              <w:spacing w:before="80" w:after="80"/>
              <w:jc w:val="center"/>
              <w:rPr>
                <w:highlight w:val="yellow"/>
              </w:rPr>
            </w:pPr>
            <w:r w:rsidRPr="009C6A97">
              <w:rPr>
                <w:highlight w:val="yellow"/>
              </w:rPr>
              <w:t>ANO</w:t>
            </w:r>
            <w:r w:rsidR="00D3718B">
              <w:rPr>
                <w:highlight w:val="yellow"/>
              </w:rPr>
              <w:t>*</w:t>
            </w:r>
          </w:p>
        </w:tc>
        <w:tc>
          <w:tcPr>
            <w:tcW w:w="2970" w:type="dxa"/>
          </w:tcPr>
          <w:p w14:paraId="775FD9CC" w14:textId="199B1809" w:rsidR="00A06F5A" w:rsidRPr="009C6A97" w:rsidRDefault="00A06F5A" w:rsidP="0004683B">
            <w:pPr>
              <w:spacing w:before="80" w:after="80"/>
              <w:jc w:val="center"/>
              <w:rPr>
                <w:highlight w:val="yellow"/>
              </w:rPr>
            </w:pPr>
            <w:r w:rsidRPr="009C6A97">
              <w:rPr>
                <w:highlight w:val="yellow"/>
              </w:rPr>
              <w:t>NE</w:t>
            </w:r>
            <w:r w:rsidR="00D3718B">
              <w:rPr>
                <w:highlight w:val="yellow"/>
              </w:rPr>
              <w:t>*</w:t>
            </w:r>
          </w:p>
        </w:tc>
      </w:tr>
      <w:tr w:rsidR="00A06F5A" w14:paraId="658F644D" w14:textId="77777777" w:rsidTr="0004683B">
        <w:tc>
          <w:tcPr>
            <w:tcW w:w="9628" w:type="dxa"/>
            <w:gridSpan w:val="4"/>
          </w:tcPr>
          <w:p w14:paraId="5232664C" w14:textId="77777777" w:rsidR="00A06F5A" w:rsidRPr="00C85779" w:rsidRDefault="00A06F5A" w:rsidP="0004683B">
            <w:pPr>
              <w:spacing w:before="80" w:after="80"/>
              <w:jc w:val="both"/>
            </w:pPr>
            <w:r>
              <w:t>U spalovacích zařízení s tepelným příkonem vyšším než 1 MW, avšak pod prahovými hodnotami platnými pro závěry o nejlepších dostupných technikách pro velká spalovací zařízení, jsou emise pod mezními hodnotami emisí stanovenými v příloze II části 2 směrnice (EU) 2015/2193.</w:t>
            </w:r>
          </w:p>
          <w:p w14:paraId="728B502B" w14:textId="77777777" w:rsidR="00A06F5A" w:rsidRPr="00BC7C07" w:rsidRDefault="00A06F5A" w:rsidP="0004683B">
            <w:pPr>
              <w:spacing w:before="80" w:after="80"/>
              <w:jc w:val="both"/>
              <w:rPr>
                <w:rFonts w:eastAsia="Times New Roman" w:cs="Arial"/>
                <w:noProof/>
              </w:rPr>
            </w:pPr>
            <w:r>
              <w:t>U zařízení v zónách nebo částech zón, které nesplňují mezní hodnoty kvality ovzduší stanovené ve směrnici 2008/50/ES, jsou zavedena opatření ke snižování úrovně emisí, přičemž se zohlední výsledky výměny informací</w:t>
            </w:r>
            <w:r w:rsidRPr="00C85779">
              <w:rPr>
                <w:vertAlign w:val="superscript"/>
              </w:rPr>
              <w:footnoteReference w:id="26"/>
            </w:r>
            <w:r>
              <w:t>, jež zveřejňuje Komise v souladu s čl. 6 odst. 9 a 10 směrnice (EU) 2015/2193.</w:t>
            </w:r>
          </w:p>
        </w:tc>
      </w:tr>
      <w:tr w:rsidR="00A06F5A" w14:paraId="496B297E" w14:textId="77777777" w:rsidTr="0004683B">
        <w:tc>
          <w:tcPr>
            <w:tcW w:w="9628" w:type="dxa"/>
            <w:gridSpan w:val="4"/>
          </w:tcPr>
          <w:p w14:paraId="4907C05A" w14:textId="77777777" w:rsidR="00A06F5A" w:rsidRPr="002C2C33" w:rsidRDefault="00A06F5A" w:rsidP="0004683B">
            <w:pPr>
              <w:spacing w:before="80" w:after="80"/>
              <w:jc w:val="both"/>
            </w:pPr>
            <w:r w:rsidRPr="00C85779">
              <w:rPr>
                <w:b/>
              </w:rPr>
              <w:t>Pokud činnost splňuje toto kritérium, uveďte, jak bude toto kritérium splněno, a kde bude možno tuto informaci ověřit:</w:t>
            </w:r>
          </w:p>
        </w:tc>
      </w:tr>
      <w:tr w:rsidR="00A06F5A" w14:paraId="3035F794" w14:textId="77777777" w:rsidTr="00D3718B">
        <w:trPr>
          <w:trHeight w:val="3036"/>
        </w:trPr>
        <w:tc>
          <w:tcPr>
            <w:tcW w:w="9628" w:type="dxa"/>
            <w:gridSpan w:val="4"/>
          </w:tcPr>
          <w:p w14:paraId="2F2396B9" w14:textId="77777777" w:rsidR="00A06F5A" w:rsidRPr="006A6FBF" w:rsidRDefault="00A06F5A" w:rsidP="0004683B">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035A09C8" w14:textId="77777777" w:rsidR="00A06F5A" w:rsidRPr="006073C4" w:rsidRDefault="00A06F5A" w:rsidP="0004683B">
            <w:pPr>
              <w:jc w:val="both"/>
              <w:rPr>
                <w:u w:val="single"/>
              </w:rPr>
            </w:pPr>
          </w:p>
        </w:tc>
      </w:tr>
      <w:tr w:rsidR="00A06F5A" w14:paraId="213A8D2B" w14:textId="77777777" w:rsidTr="0004683B">
        <w:tc>
          <w:tcPr>
            <w:tcW w:w="9628" w:type="dxa"/>
            <w:gridSpan w:val="4"/>
          </w:tcPr>
          <w:p w14:paraId="2167ABE7" w14:textId="77777777" w:rsidR="00A06F5A" w:rsidRPr="00206606" w:rsidRDefault="00A06F5A" w:rsidP="00144A10">
            <w:pPr>
              <w:pStyle w:val="Odstavecseseznamem"/>
              <w:numPr>
                <w:ilvl w:val="0"/>
                <w:numId w:val="20"/>
              </w:numPr>
              <w:spacing w:before="80" w:after="80"/>
              <w:ind w:left="317" w:hanging="284"/>
              <w:jc w:val="both"/>
              <w:rPr>
                <w:b/>
              </w:rPr>
            </w:pPr>
            <w:r w:rsidRPr="00206606">
              <w:rPr>
                <w:b/>
              </w:rPr>
              <w:t>Ochrana a obnova biologické rozmanitosti a ekosystémů</w:t>
            </w:r>
          </w:p>
        </w:tc>
      </w:tr>
      <w:tr w:rsidR="00A06F5A" w:rsidRPr="009C6A97" w14:paraId="6CA5C1D9" w14:textId="77777777" w:rsidTr="0004683B">
        <w:tc>
          <w:tcPr>
            <w:tcW w:w="3823" w:type="dxa"/>
            <w:gridSpan w:val="2"/>
          </w:tcPr>
          <w:p w14:paraId="5E4672B3" w14:textId="77777777" w:rsidR="00A06F5A" w:rsidRPr="001D7A58" w:rsidRDefault="00A06F5A" w:rsidP="0004683B">
            <w:pPr>
              <w:spacing w:before="60" w:after="0" w:line="360" w:lineRule="auto"/>
              <w:jc w:val="both"/>
              <w:rPr>
                <w:highlight w:val="yellow"/>
              </w:rPr>
            </w:pPr>
            <w:r w:rsidRPr="009C6A97">
              <w:rPr>
                <w:b/>
              </w:rPr>
              <w:t xml:space="preserve">Činnost splňuje </w:t>
            </w:r>
            <w:r>
              <w:rPr>
                <w:b/>
              </w:rPr>
              <w:t>toto</w:t>
            </w:r>
            <w:r w:rsidRPr="009C6A97">
              <w:rPr>
                <w:b/>
              </w:rPr>
              <w:t xml:space="preserve"> kritéri</w:t>
            </w:r>
            <w:r>
              <w:rPr>
                <w:b/>
              </w:rPr>
              <w:t>um</w:t>
            </w:r>
            <w:r w:rsidRPr="009C6A97">
              <w:rPr>
                <w:b/>
              </w:rPr>
              <w:t>:</w:t>
            </w:r>
          </w:p>
        </w:tc>
        <w:tc>
          <w:tcPr>
            <w:tcW w:w="2835" w:type="dxa"/>
          </w:tcPr>
          <w:p w14:paraId="4FAB3330" w14:textId="355D80D7" w:rsidR="00A06F5A" w:rsidRPr="001D7A58" w:rsidRDefault="00A06F5A" w:rsidP="0004683B">
            <w:pPr>
              <w:spacing w:before="60" w:after="0" w:line="360" w:lineRule="auto"/>
              <w:jc w:val="center"/>
              <w:rPr>
                <w:highlight w:val="yellow"/>
              </w:rPr>
            </w:pPr>
            <w:r w:rsidRPr="009C6A97">
              <w:rPr>
                <w:highlight w:val="yellow"/>
              </w:rPr>
              <w:t>ANO</w:t>
            </w:r>
            <w:r w:rsidR="00D3718B">
              <w:rPr>
                <w:highlight w:val="yellow"/>
              </w:rPr>
              <w:t>*</w:t>
            </w:r>
          </w:p>
        </w:tc>
        <w:tc>
          <w:tcPr>
            <w:tcW w:w="2970" w:type="dxa"/>
          </w:tcPr>
          <w:p w14:paraId="75D7A36F" w14:textId="5F247A91" w:rsidR="00A06F5A" w:rsidRPr="001D7A58" w:rsidRDefault="00A06F5A" w:rsidP="0004683B">
            <w:pPr>
              <w:spacing w:before="60" w:after="0" w:line="360" w:lineRule="auto"/>
              <w:jc w:val="center"/>
              <w:rPr>
                <w:highlight w:val="yellow"/>
              </w:rPr>
            </w:pPr>
            <w:r w:rsidRPr="009C6A97">
              <w:rPr>
                <w:highlight w:val="yellow"/>
              </w:rPr>
              <w:t>NE</w:t>
            </w:r>
            <w:r w:rsidR="00D3718B">
              <w:rPr>
                <w:highlight w:val="yellow"/>
              </w:rPr>
              <w:t>*</w:t>
            </w:r>
          </w:p>
        </w:tc>
      </w:tr>
      <w:tr w:rsidR="00A06F5A" w:rsidRPr="009C6A97" w14:paraId="6DA91867" w14:textId="77777777" w:rsidTr="0004683B">
        <w:tc>
          <w:tcPr>
            <w:tcW w:w="9628" w:type="dxa"/>
            <w:gridSpan w:val="4"/>
          </w:tcPr>
          <w:p w14:paraId="2E0A8AA8" w14:textId="77777777" w:rsidR="00A06F5A" w:rsidRDefault="00A06F5A" w:rsidP="0004683B">
            <w:pPr>
              <w:spacing w:before="80" w:after="80"/>
              <w:jc w:val="both"/>
            </w:pPr>
            <w:r>
              <w:t>Bylo provedeno posouzení vlivů na životní prostředí (EIA) nebo screening</w:t>
            </w:r>
            <w:r w:rsidRPr="000D0B10">
              <w:rPr>
                <w:vertAlign w:val="superscript"/>
              </w:rPr>
              <w:footnoteReference w:id="27"/>
            </w:r>
            <w:r>
              <w:t xml:space="preserve"> v souladu se směrnicí 2011/92/EU</w:t>
            </w:r>
            <w:r w:rsidRPr="000D0B10">
              <w:rPr>
                <w:vertAlign w:val="superscript"/>
              </w:rPr>
              <w:footnoteReference w:id="28"/>
            </w:r>
            <w:r>
              <w:t xml:space="preserve">. </w:t>
            </w:r>
          </w:p>
          <w:p w14:paraId="65762D5D" w14:textId="77777777" w:rsidR="00A06F5A" w:rsidRDefault="00A06F5A" w:rsidP="0004683B">
            <w:pPr>
              <w:spacing w:before="80" w:after="80"/>
              <w:jc w:val="both"/>
            </w:pPr>
            <w:r>
              <w:t>V případě, že bylo provedeno posouzení vlivů na životní prostředí, jsou provedena požadovaná zmírňující a kompenzační opatření na ochranu životního prostředí.</w:t>
            </w:r>
          </w:p>
          <w:p w14:paraId="01B73CEE" w14:textId="77777777" w:rsidR="00A06F5A" w:rsidRPr="006073C4" w:rsidRDefault="00A06F5A" w:rsidP="0004683B">
            <w:pPr>
              <w:spacing w:before="80" w:after="80"/>
              <w:jc w:val="both"/>
            </w:pPr>
            <w:r>
              <w:t>U lokalit/provozů umístěných v oblastech citlivých z hlediska biologické rozmanitosti nebo v jejich blízkosti (včetně sítě chráněných oblastí Natura 2000, míst světového dědictví UNESCO a klíčových oblastí biologické rozmanitosti, jakož i dalších chráněných oblastí) bylo případně provedeno příslušné posouzení</w:t>
            </w:r>
            <w:r w:rsidRPr="000D0B10">
              <w:rPr>
                <w:vertAlign w:val="superscript"/>
              </w:rPr>
              <w:footnoteReference w:id="29"/>
            </w:r>
            <w:r>
              <w:t xml:space="preserve"> a na základě jeho závěrů jsou provedena nezbytná zmírňující opatření</w:t>
            </w:r>
            <w:r w:rsidRPr="000D0B10">
              <w:rPr>
                <w:vertAlign w:val="superscript"/>
              </w:rPr>
              <w:footnoteReference w:id="30"/>
            </w:r>
            <w:r>
              <w:t xml:space="preserve"> </w:t>
            </w:r>
          </w:p>
        </w:tc>
      </w:tr>
      <w:tr w:rsidR="00A06F5A" w:rsidRPr="009C6A97" w14:paraId="014FF6FA" w14:textId="77777777" w:rsidTr="0004683B">
        <w:tc>
          <w:tcPr>
            <w:tcW w:w="9628" w:type="dxa"/>
            <w:gridSpan w:val="4"/>
          </w:tcPr>
          <w:p w14:paraId="0B1A0C21" w14:textId="77777777" w:rsidR="00A06F5A" w:rsidRPr="000D0B10" w:rsidRDefault="00A06F5A" w:rsidP="0004683B">
            <w:pPr>
              <w:spacing w:before="80" w:after="80"/>
              <w:jc w:val="both"/>
              <w:rPr>
                <w:b/>
                <w:highlight w:val="yellow"/>
              </w:rPr>
            </w:pPr>
            <w:r w:rsidRPr="000D0B10">
              <w:rPr>
                <w:b/>
              </w:rPr>
              <w:t>Pokud činnost splňuje toto kritérium, uveďte, jak bude toto kritérium splněno, a kde bude možno tuto informaci ověřit:</w:t>
            </w:r>
          </w:p>
        </w:tc>
      </w:tr>
      <w:tr w:rsidR="00A06F5A" w:rsidRPr="009C6A97" w14:paraId="593B6A26" w14:textId="77777777" w:rsidTr="00D3718B">
        <w:trPr>
          <w:trHeight w:val="2944"/>
        </w:trPr>
        <w:tc>
          <w:tcPr>
            <w:tcW w:w="9628" w:type="dxa"/>
            <w:gridSpan w:val="4"/>
          </w:tcPr>
          <w:p w14:paraId="73C29601" w14:textId="77777777" w:rsidR="00A06F5A" w:rsidRPr="006A6FBF" w:rsidRDefault="00A06F5A" w:rsidP="0004683B">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0B01A59F" w14:textId="77777777" w:rsidR="00A06F5A" w:rsidRPr="009C6A97" w:rsidRDefault="00A06F5A" w:rsidP="0004683B">
            <w:pPr>
              <w:pStyle w:val="Default"/>
              <w:jc w:val="both"/>
              <w:rPr>
                <w:highlight w:val="yellow"/>
              </w:rPr>
            </w:pPr>
          </w:p>
        </w:tc>
      </w:tr>
    </w:tbl>
    <w:p w14:paraId="0528570B" w14:textId="77777777" w:rsidR="00D3718B" w:rsidRDefault="00D3718B">
      <w:pPr>
        <w:spacing w:after="200" w:line="276" w:lineRule="auto"/>
      </w:pPr>
      <w:r>
        <w:br w:type="page"/>
      </w:r>
    </w:p>
    <w:tbl>
      <w:tblPr>
        <w:tblStyle w:val="Mkatabulky1"/>
        <w:tblW w:w="0" w:type="auto"/>
        <w:tblLook w:val="04A0" w:firstRow="1" w:lastRow="0" w:firstColumn="1" w:lastColumn="0" w:noHBand="0" w:noVBand="1"/>
      </w:tblPr>
      <w:tblGrid>
        <w:gridCol w:w="2263"/>
        <w:gridCol w:w="1560"/>
        <w:gridCol w:w="2835"/>
        <w:gridCol w:w="2970"/>
      </w:tblGrid>
      <w:tr w:rsidR="000E5592" w:rsidRPr="00A278A9" w14:paraId="73A70DAA" w14:textId="77777777" w:rsidTr="000E5592">
        <w:tc>
          <w:tcPr>
            <w:tcW w:w="9628" w:type="dxa"/>
            <w:gridSpan w:val="4"/>
          </w:tcPr>
          <w:p w14:paraId="0985F8D1" w14:textId="77777777" w:rsidR="000E5592" w:rsidRPr="00A278A9" w:rsidRDefault="000E5592" w:rsidP="00144A10">
            <w:pPr>
              <w:pStyle w:val="Odstavecseseznamem"/>
              <w:numPr>
                <w:ilvl w:val="0"/>
                <w:numId w:val="18"/>
              </w:numPr>
              <w:spacing w:before="80" w:after="80"/>
              <w:ind w:left="164" w:hanging="164"/>
              <w:jc w:val="both"/>
              <w:rPr>
                <w:b/>
                <w:sz w:val="24"/>
                <w:szCs w:val="24"/>
              </w:rPr>
            </w:pPr>
            <w:r w:rsidRPr="00A278A9">
              <w:rPr>
                <w:b/>
                <w:sz w:val="24"/>
                <w:szCs w:val="24"/>
              </w:rPr>
              <w:t>Posouzení významně nepoškozovat environmentální cíle</w:t>
            </w:r>
          </w:p>
        </w:tc>
      </w:tr>
      <w:tr w:rsidR="000E5592" w:rsidRPr="00A278A9" w14:paraId="02B47C1C" w14:textId="77777777" w:rsidTr="000E5592">
        <w:tc>
          <w:tcPr>
            <w:tcW w:w="2263" w:type="dxa"/>
          </w:tcPr>
          <w:p w14:paraId="6AC4253F" w14:textId="77777777" w:rsidR="000E5592" w:rsidRPr="00A278A9" w:rsidRDefault="000E5592" w:rsidP="000E5592">
            <w:pPr>
              <w:spacing w:before="80" w:after="80"/>
              <w:jc w:val="both"/>
              <w:rPr>
                <w:b/>
              </w:rPr>
            </w:pPr>
            <w:r w:rsidRPr="009327F8">
              <w:t>Hospodářská činnost:</w:t>
            </w:r>
          </w:p>
        </w:tc>
        <w:tc>
          <w:tcPr>
            <w:tcW w:w="7365" w:type="dxa"/>
            <w:gridSpan w:val="3"/>
          </w:tcPr>
          <w:p w14:paraId="01D5D0B6" w14:textId="77777777" w:rsidR="000E5592" w:rsidRPr="00A278A9" w:rsidRDefault="000E5592" w:rsidP="000E5592">
            <w:pPr>
              <w:spacing w:before="80" w:after="80" w:line="276" w:lineRule="auto"/>
              <w:rPr>
                <w:b/>
                <w:i/>
              </w:rPr>
            </w:pPr>
            <w:r w:rsidRPr="009327F8">
              <w:rPr>
                <w:b/>
              </w:rPr>
              <w:t>Infrastruktura pro železniční dopravu</w:t>
            </w:r>
          </w:p>
        </w:tc>
      </w:tr>
      <w:tr w:rsidR="000E5592" w:rsidRPr="00A278A9" w14:paraId="560F6FE5" w14:textId="77777777" w:rsidTr="000E5592">
        <w:tc>
          <w:tcPr>
            <w:tcW w:w="9628" w:type="dxa"/>
            <w:gridSpan w:val="4"/>
          </w:tcPr>
          <w:p w14:paraId="6109F52B" w14:textId="77777777" w:rsidR="000E5592" w:rsidRPr="00A278A9" w:rsidRDefault="000E5592" w:rsidP="000E5592">
            <w:pPr>
              <w:spacing w:before="80" w:after="80"/>
              <w:jc w:val="both"/>
            </w:pPr>
            <w:r w:rsidRPr="00A278A9">
              <w:t>Popis činnosti</w:t>
            </w:r>
            <w:r>
              <w:t>/podporované aktivity:</w:t>
            </w:r>
          </w:p>
        </w:tc>
      </w:tr>
      <w:tr w:rsidR="000E5592" w:rsidRPr="00A278A9" w14:paraId="46896936" w14:textId="77777777" w:rsidTr="000E5592">
        <w:tc>
          <w:tcPr>
            <w:tcW w:w="9628" w:type="dxa"/>
            <w:gridSpan w:val="4"/>
          </w:tcPr>
          <w:p w14:paraId="2944915D" w14:textId="77777777" w:rsidR="000E5592" w:rsidRPr="00A278A9" w:rsidRDefault="000E5592" w:rsidP="000E5592">
            <w:pPr>
              <w:spacing w:before="80" w:after="80"/>
              <w:jc w:val="both"/>
            </w:pPr>
            <w:r>
              <w:t>Modernizace trakčních napájecích stanic a trakční napájecí sítě</w:t>
            </w:r>
          </w:p>
        </w:tc>
      </w:tr>
      <w:tr w:rsidR="000E5592" w:rsidRPr="00A278A9" w14:paraId="3A7AC612" w14:textId="77777777" w:rsidTr="000E5592">
        <w:tc>
          <w:tcPr>
            <w:tcW w:w="9628" w:type="dxa"/>
            <w:gridSpan w:val="4"/>
          </w:tcPr>
          <w:p w14:paraId="209620F3" w14:textId="77777777" w:rsidR="000E5592" w:rsidRPr="00A278A9" w:rsidRDefault="000E5592" w:rsidP="000E5592">
            <w:pPr>
              <w:spacing w:before="80" w:after="80"/>
              <w:jc w:val="both"/>
              <w:rPr>
                <w:b/>
              </w:rPr>
            </w:pPr>
            <w:r w:rsidRPr="00A278A9">
              <w:rPr>
                <w:b/>
              </w:rPr>
              <w:t>Technická screeningová kritéria</w:t>
            </w:r>
          </w:p>
        </w:tc>
      </w:tr>
      <w:tr w:rsidR="000E5592" w:rsidRPr="00A278A9" w14:paraId="06D1F047" w14:textId="77777777" w:rsidTr="000E5592">
        <w:tc>
          <w:tcPr>
            <w:tcW w:w="9628" w:type="dxa"/>
            <w:gridSpan w:val="4"/>
          </w:tcPr>
          <w:p w14:paraId="130D786F" w14:textId="77777777" w:rsidR="000E5592" w:rsidRPr="00A278A9" w:rsidRDefault="000E5592" w:rsidP="00144A10">
            <w:pPr>
              <w:pStyle w:val="Odstavecseseznamem"/>
              <w:numPr>
                <w:ilvl w:val="0"/>
                <w:numId w:val="19"/>
              </w:numPr>
              <w:spacing w:before="80" w:after="80"/>
              <w:ind w:left="317" w:hanging="284"/>
              <w:jc w:val="both"/>
              <w:rPr>
                <w:b/>
              </w:rPr>
            </w:pPr>
            <w:r w:rsidRPr="00A278A9">
              <w:rPr>
                <w:b/>
              </w:rPr>
              <w:t>Zmírňování změny klimatu</w:t>
            </w:r>
          </w:p>
        </w:tc>
      </w:tr>
      <w:tr w:rsidR="000E5592" w:rsidRPr="00A278A9" w14:paraId="5B40B13D" w14:textId="77777777" w:rsidTr="000E5592">
        <w:tc>
          <w:tcPr>
            <w:tcW w:w="3823" w:type="dxa"/>
            <w:gridSpan w:val="2"/>
          </w:tcPr>
          <w:p w14:paraId="3EFB7EE1" w14:textId="77777777" w:rsidR="000E5592" w:rsidRPr="00A278A9" w:rsidRDefault="000E5592" w:rsidP="000E5592">
            <w:pPr>
              <w:spacing w:before="80" w:after="80"/>
              <w:jc w:val="both"/>
              <w:rPr>
                <w:b/>
              </w:rPr>
            </w:pPr>
            <w:r w:rsidRPr="009327F8">
              <w:rPr>
                <w:b/>
              </w:rPr>
              <w:t>Činnost splňuje jedno z kritérií v bodu 1. a zároveň splňuje kritérium v bodu 2.:</w:t>
            </w:r>
          </w:p>
        </w:tc>
        <w:tc>
          <w:tcPr>
            <w:tcW w:w="2835" w:type="dxa"/>
          </w:tcPr>
          <w:p w14:paraId="513F4239" w14:textId="27B7945B" w:rsidR="000E5592" w:rsidRPr="00A278A9" w:rsidRDefault="000E5592" w:rsidP="000E5592">
            <w:pPr>
              <w:spacing w:before="80" w:after="80"/>
              <w:jc w:val="center"/>
              <w:rPr>
                <w:highlight w:val="yellow"/>
              </w:rPr>
            </w:pPr>
            <w:r w:rsidRPr="00A278A9">
              <w:rPr>
                <w:highlight w:val="yellow"/>
              </w:rPr>
              <w:t>ANO</w:t>
            </w:r>
            <w:r w:rsidR="0045293C">
              <w:rPr>
                <w:highlight w:val="yellow"/>
              </w:rPr>
              <w:t>*</w:t>
            </w:r>
          </w:p>
        </w:tc>
        <w:tc>
          <w:tcPr>
            <w:tcW w:w="2970" w:type="dxa"/>
          </w:tcPr>
          <w:p w14:paraId="02DC5F4D" w14:textId="48C32506" w:rsidR="000E5592" w:rsidRPr="00A278A9" w:rsidRDefault="000E5592" w:rsidP="000E5592">
            <w:pPr>
              <w:spacing w:before="80" w:after="80"/>
              <w:jc w:val="center"/>
              <w:rPr>
                <w:highlight w:val="yellow"/>
              </w:rPr>
            </w:pPr>
            <w:r w:rsidRPr="00A278A9">
              <w:rPr>
                <w:highlight w:val="yellow"/>
              </w:rPr>
              <w:t>NE</w:t>
            </w:r>
            <w:r w:rsidR="0045293C">
              <w:rPr>
                <w:highlight w:val="yellow"/>
              </w:rPr>
              <w:t>*</w:t>
            </w:r>
          </w:p>
        </w:tc>
      </w:tr>
      <w:tr w:rsidR="000E5592" w:rsidRPr="00A278A9" w14:paraId="5F23B2E4" w14:textId="77777777" w:rsidTr="000E5592">
        <w:tc>
          <w:tcPr>
            <w:tcW w:w="9628" w:type="dxa"/>
            <w:gridSpan w:val="4"/>
          </w:tcPr>
          <w:p w14:paraId="5BDC47B4" w14:textId="77777777" w:rsidR="000E5592" w:rsidRDefault="000E5592" w:rsidP="00144A10">
            <w:pPr>
              <w:pStyle w:val="Odstavecseseznamem"/>
              <w:numPr>
                <w:ilvl w:val="0"/>
                <w:numId w:val="30"/>
              </w:numPr>
              <w:spacing w:before="80" w:after="80"/>
              <w:ind w:left="317"/>
              <w:jc w:val="both"/>
            </w:pPr>
            <w:r w:rsidRPr="009327F8">
              <w:t>Činnost splňuje jedno z těchto kritérií:</w:t>
            </w:r>
          </w:p>
          <w:p w14:paraId="2CB7AD5E" w14:textId="77777777" w:rsidR="000E5592" w:rsidRPr="009327F8" w:rsidRDefault="000E5592" w:rsidP="00144A10">
            <w:pPr>
              <w:pStyle w:val="Odstavecseseznamem"/>
              <w:numPr>
                <w:ilvl w:val="0"/>
                <w:numId w:val="15"/>
              </w:numPr>
              <w:spacing w:before="80" w:after="80"/>
              <w:ind w:left="601" w:hanging="295"/>
              <w:jc w:val="both"/>
            </w:pPr>
            <w:r w:rsidRPr="009327F8">
              <w:t>infrastrukturou (ve smyslu přílohy II.2 směrnice Evropského parlamentu a Rady (EU) 2016/797</w:t>
            </w:r>
            <w:r w:rsidRPr="009327F8">
              <w:footnoteReference w:id="31"/>
            </w:r>
            <w:r w:rsidRPr="009327F8">
              <w:t xml:space="preserve"> je buď</w:t>
            </w:r>
          </w:p>
          <w:p w14:paraId="1D82B4FC" w14:textId="77777777" w:rsidR="000E5592" w:rsidRPr="009327F8" w:rsidRDefault="000E5592" w:rsidP="00144A10">
            <w:pPr>
              <w:pStyle w:val="Odstavecseseznamem"/>
              <w:numPr>
                <w:ilvl w:val="0"/>
                <w:numId w:val="31"/>
              </w:numPr>
              <w:spacing w:before="80" w:after="80"/>
              <w:ind w:left="884" w:hanging="284"/>
              <w:jc w:val="both"/>
            </w:pPr>
            <w:r w:rsidRPr="009327F8">
              <w:t xml:space="preserve">elektrifikovaná traťová infrastruktura a související subsystémy: subsystémy infrastruktura, energie, palubní řízení a zabezpečení a traťové řízení a zabezpečení ve smyslu přílohy II.2 směrnice (EU) 2016/797; </w:t>
            </w:r>
          </w:p>
          <w:p w14:paraId="3A65E61D" w14:textId="77777777" w:rsidR="000E5592" w:rsidRPr="009327F8" w:rsidRDefault="000E5592" w:rsidP="00144A10">
            <w:pPr>
              <w:pStyle w:val="Odstavecseseznamem"/>
              <w:numPr>
                <w:ilvl w:val="0"/>
                <w:numId w:val="31"/>
              </w:numPr>
              <w:spacing w:before="80" w:after="80"/>
              <w:ind w:left="884" w:hanging="284"/>
              <w:jc w:val="both"/>
            </w:pPr>
            <w:r w:rsidRPr="009327F8">
              <w:t xml:space="preserve"> nová a stávající traťová infrastruktura a související subsystémy, pokud existuje plán elektrifikace u tratí a v rozsahu nezbytném pro provoz elektrických vlaků též u vedlejších kolejí nebo pokud bude infrastruktura do deseti let od začátku činnosti vhodná k používání pro vlaky s nulovými výfukovými emisemi CO2: subsystémy infrastruktura, energie, palubní řízení a zabezpečení a traťové řízení a zabezpečení ve smyslu přílohy II.2 směrnice (EU) 2016/797; </w:t>
            </w:r>
          </w:p>
          <w:p w14:paraId="7239B3B5" w14:textId="77777777" w:rsidR="000E5592" w:rsidRPr="009327F8" w:rsidRDefault="000E5592" w:rsidP="00144A10">
            <w:pPr>
              <w:pStyle w:val="Odstavecseseznamem"/>
              <w:numPr>
                <w:ilvl w:val="0"/>
                <w:numId w:val="31"/>
              </w:numPr>
              <w:spacing w:before="80" w:after="80"/>
              <w:ind w:left="884" w:hanging="284"/>
              <w:jc w:val="both"/>
            </w:pPr>
            <w:r w:rsidRPr="009327F8">
              <w:t>do roku 2030 stávající traťová infrastruktura a související subsystémy, které nejsou součástí sítě TEN-T</w:t>
            </w:r>
            <w:r w:rsidRPr="009327F8">
              <w:footnoteReference w:id="32"/>
            </w:r>
            <w:r w:rsidRPr="009327F8">
              <w:t xml:space="preserve">   a jejích orientačních rozšíření do třetích zemí ani žádné vnitrostátně, nadnárodně nebo mezinárodně definované sítě hlavních železničních tratí: subsystémy infrastruktura, energie, palubní řízení a zabezpečení a traťové řízení a zabezpečení ve smyslu přílohy II.2 směrnice (EU) 2016/797; </w:t>
            </w:r>
          </w:p>
          <w:p w14:paraId="2AB02A68" w14:textId="77777777" w:rsidR="000E5592" w:rsidRPr="009327F8" w:rsidRDefault="000E5592" w:rsidP="00144A10">
            <w:pPr>
              <w:pStyle w:val="Odstavecseseznamem"/>
              <w:numPr>
                <w:ilvl w:val="0"/>
                <w:numId w:val="15"/>
              </w:numPr>
              <w:spacing w:before="80" w:after="80"/>
              <w:ind w:left="601" w:hanging="295"/>
              <w:jc w:val="both"/>
            </w:pPr>
            <w:r w:rsidRPr="009327F8">
              <w:t xml:space="preserve">infrastruktura a zařízení jsou určeny k překládce nákladu mezi různými druhy dopravy: infrastruktura terminálů a nástavby pro nakládku, vykládku a překládku zboží; </w:t>
            </w:r>
          </w:p>
          <w:p w14:paraId="435790CD" w14:textId="77777777" w:rsidR="000E5592" w:rsidRPr="009327F8" w:rsidRDefault="000E5592" w:rsidP="00144A10">
            <w:pPr>
              <w:pStyle w:val="Odstavecseseznamem"/>
              <w:numPr>
                <w:ilvl w:val="0"/>
                <w:numId w:val="15"/>
              </w:numPr>
              <w:spacing w:before="80" w:after="80"/>
              <w:ind w:left="601" w:hanging="295"/>
              <w:jc w:val="both"/>
            </w:pPr>
            <w:r w:rsidRPr="009327F8">
              <w:t xml:space="preserve">infrastruktura a zařízení jsou určeny k přestupu cestujících mezi různými druhy kolejové dopravy nebo z jiných druhů dopravy na železnici. </w:t>
            </w:r>
          </w:p>
          <w:p w14:paraId="115AEB15" w14:textId="77777777" w:rsidR="000E5592" w:rsidRPr="00EF2A42" w:rsidRDefault="000E5592" w:rsidP="000E5592">
            <w:pPr>
              <w:spacing w:before="80" w:after="80"/>
              <w:jc w:val="both"/>
              <w:rPr>
                <w:b/>
              </w:rPr>
            </w:pPr>
            <w:r w:rsidRPr="00EF2A42">
              <w:rPr>
                <w:b/>
              </w:rPr>
              <w:t>Zároveň je nutné splnit toto kritérium:</w:t>
            </w:r>
          </w:p>
          <w:p w14:paraId="67F9399A" w14:textId="77777777" w:rsidR="000E5592" w:rsidRPr="00A278A9" w:rsidRDefault="000E5592" w:rsidP="00144A10">
            <w:pPr>
              <w:pStyle w:val="Odstavecseseznamem"/>
              <w:numPr>
                <w:ilvl w:val="0"/>
                <w:numId w:val="30"/>
              </w:numPr>
              <w:spacing w:before="80" w:after="80"/>
              <w:ind w:left="317"/>
              <w:jc w:val="both"/>
            </w:pPr>
            <w:r w:rsidRPr="009327F8">
              <w:t>Infrastruktura není určena k přepravě nebo skladování fosilních paliv.</w:t>
            </w:r>
          </w:p>
        </w:tc>
      </w:tr>
      <w:tr w:rsidR="000E5592" w:rsidRPr="00A278A9" w14:paraId="5617B02F" w14:textId="77777777" w:rsidTr="000E5592">
        <w:tc>
          <w:tcPr>
            <w:tcW w:w="9628" w:type="dxa"/>
            <w:gridSpan w:val="4"/>
          </w:tcPr>
          <w:p w14:paraId="7792CEE2" w14:textId="77777777" w:rsidR="000E5592" w:rsidRPr="00A278A9" w:rsidRDefault="000E5592" w:rsidP="000E5592">
            <w:pPr>
              <w:spacing w:before="80" w:after="80"/>
              <w:jc w:val="both"/>
              <w:rPr>
                <w:b/>
              </w:rPr>
            </w:pPr>
            <w:r w:rsidRPr="00A278A9">
              <w:rPr>
                <w:b/>
              </w:rPr>
              <w:t>Pokud činnost splňuje některé z těchto kritérii, uveďte</w:t>
            </w:r>
            <w:r>
              <w:rPr>
                <w:b/>
              </w:rPr>
              <w:t>,</w:t>
            </w:r>
            <w:r w:rsidRPr="00A278A9">
              <w:rPr>
                <w:b/>
              </w:rPr>
              <w:t xml:space="preserve"> které a odůvodnění splnění kritéria:</w:t>
            </w:r>
          </w:p>
        </w:tc>
      </w:tr>
      <w:tr w:rsidR="000E5592" w:rsidRPr="00A278A9" w14:paraId="186575F9" w14:textId="77777777" w:rsidTr="000E5592">
        <w:trPr>
          <w:trHeight w:val="1845"/>
        </w:trPr>
        <w:tc>
          <w:tcPr>
            <w:tcW w:w="9628" w:type="dxa"/>
            <w:gridSpan w:val="4"/>
          </w:tcPr>
          <w:p w14:paraId="65CECD1E" w14:textId="77777777" w:rsidR="000E5592" w:rsidRPr="000D0C75" w:rsidRDefault="000E5592" w:rsidP="000E5592">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499FF421" w14:textId="77777777" w:rsidR="000E5592" w:rsidRPr="00A278A9" w:rsidRDefault="000E5592" w:rsidP="000E5592">
            <w:pPr>
              <w:jc w:val="both"/>
            </w:pPr>
          </w:p>
        </w:tc>
      </w:tr>
      <w:tr w:rsidR="000E5592" w:rsidRPr="00A278A9" w14:paraId="46C2C95C" w14:textId="77777777" w:rsidTr="000E5592">
        <w:tc>
          <w:tcPr>
            <w:tcW w:w="9628" w:type="dxa"/>
            <w:gridSpan w:val="4"/>
          </w:tcPr>
          <w:p w14:paraId="076B9F16" w14:textId="77777777" w:rsidR="000E5592" w:rsidRPr="00A278A9" w:rsidRDefault="000E5592" w:rsidP="00144A10">
            <w:pPr>
              <w:pStyle w:val="Odstavecseseznamem"/>
              <w:numPr>
                <w:ilvl w:val="0"/>
                <w:numId w:val="19"/>
              </w:numPr>
              <w:spacing w:before="80" w:after="80"/>
              <w:ind w:left="317" w:hanging="284"/>
              <w:jc w:val="both"/>
              <w:rPr>
                <w:b/>
              </w:rPr>
            </w:pPr>
            <w:r w:rsidRPr="00A278A9">
              <w:rPr>
                <w:b/>
              </w:rPr>
              <w:t>Přizpůsobování se změně klimatu</w:t>
            </w:r>
          </w:p>
        </w:tc>
      </w:tr>
      <w:tr w:rsidR="000E5592" w:rsidRPr="00A278A9" w14:paraId="6E60C09D" w14:textId="77777777" w:rsidTr="000E5592">
        <w:tc>
          <w:tcPr>
            <w:tcW w:w="3823" w:type="dxa"/>
            <w:gridSpan w:val="2"/>
          </w:tcPr>
          <w:p w14:paraId="39B3BB5E" w14:textId="77777777" w:rsidR="000E5592" w:rsidRPr="00A278A9" w:rsidRDefault="000E5592" w:rsidP="000E5592">
            <w:pPr>
              <w:spacing w:before="80" w:after="80"/>
              <w:jc w:val="both"/>
              <w:rPr>
                <w:b/>
              </w:rPr>
            </w:pPr>
            <w:r w:rsidRPr="00A278A9">
              <w:rPr>
                <w:b/>
              </w:rPr>
              <w:t>Činnost splňuje toto kritérium:</w:t>
            </w:r>
          </w:p>
        </w:tc>
        <w:tc>
          <w:tcPr>
            <w:tcW w:w="2835" w:type="dxa"/>
          </w:tcPr>
          <w:p w14:paraId="3F27E309" w14:textId="01703957" w:rsidR="000E5592" w:rsidRPr="00A278A9" w:rsidRDefault="000E5592" w:rsidP="000E5592">
            <w:pPr>
              <w:spacing w:before="80" w:after="80"/>
              <w:jc w:val="center"/>
              <w:rPr>
                <w:highlight w:val="yellow"/>
              </w:rPr>
            </w:pPr>
            <w:r w:rsidRPr="00A278A9">
              <w:rPr>
                <w:highlight w:val="yellow"/>
              </w:rPr>
              <w:t>ANO</w:t>
            </w:r>
            <w:r w:rsidR="0045293C">
              <w:rPr>
                <w:highlight w:val="yellow"/>
              </w:rPr>
              <w:t>*</w:t>
            </w:r>
          </w:p>
        </w:tc>
        <w:tc>
          <w:tcPr>
            <w:tcW w:w="2970" w:type="dxa"/>
          </w:tcPr>
          <w:p w14:paraId="783D9A98" w14:textId="49547022" w:rsidR="000E5592" w:rsidRPr="00A278A9" w:rsidRDefault="000E5592" w:rsidP="000E5592">
            <w:pPr>
              <w:spacing w:before="80" w:after="80"/>
              <w:jc w:val="center"/>
              <w:rPr>
                <w:highlight w:val="yellow"/>
              </w:rPr>
            </w:pPr>
            <w:r w:rsidRPr="00A278A9">
              <w:rPr>
                <w:highlight w:val="yellow"/>
              </w:rPr>
              <w:t>NE</w:t>
            </w:r>
            <w:r w:rsidR="0045293C">
              <w:rPr>
                <w:highlight w:val="yellow"/>
              </w:rPr>
              <w:t>*</w:t>
            </w:r>
          </w:p>
        </w:tc>
      </w:tr>
      <w:tr w:rsidR="000E5592" w:rsidRPr="00A278A9" w14:paraId="27112010" w14:textId="77777777" w:rsidTr="000E5592">
        <w:tc>
          <w:tcPr>
            <w:tcW w:w="9628" w:type="dxa"/>
            <w:gridSpan w:val="4"/>
          </w:tcPr>
          <w:p w14:paraId="10CA2992" w14:textId="77777777" w:rsidR="000E5592" w:rsidRDefault="000E5592" w:rsidP="00144A10">
            <w:pPr>
              <w:pStyle w:val="Odstavecseseznamem"/>
              <w:numPr>
                <w:ilvl w:val="0"/>
                <w:numId w:val="25"/>
              </w:numPr>
              <w:spacing w:before="80" w:after="80"/>
              <w:ind w:left="306" w:hanging="284"/>
              <w:jc w:val="both"/>
            </w:pPr>
            <w:r w:rsidRPr="004E6027">
              <w:t>V rámci hospodářské činnosti byla zavedena fyzická a nefyzická řešení („adaptační řešení“), která významně snižují nejvýznamnější fyzická rizika spojená s klimatem, jež jsou pro tuto činnost podstatná.</w:t>
            </w:r>
          </w:p>
          <w:p w14:paraId="36A9741F" w14:textId="77777777" w:rsidR="000E5592" w:rsidRDefault="000E5592" w:rsidP="000E5592">
            <w:pPr>
              <w:pStyle w:val="Odstavecseseznamem"/>
              <w:spacing w:before="80" w:after="80"/>
              <w:ind w:left="306"/>
              <w:jc w:val="both"/>
            </w:pPr>
          </w:p>
          <w:p w14:paraId="1DD897F0" w14:textId="77777777" w:rsidR="000E5592" w:rsidRDefault="000E5592" w:rsidP="00144A10">
            <w:pPr>
              <w:pStyle w:val="Odstavecseseznamem"/>
              <w:numPr>
                <w:ilvl w:val="0"/>
                <w:numId w:val="25"/>
              </w:numPr>
              <w:spacing w:before="80" w:after="80"/>
              <w:ind w:left="306" w:hanging="284"/>
              <w:jc w:val="both"/>
            </w:pPr>
            <w:r w:rsidRPr="006544DF">
              <w:t xml:space="preserve">Fyzická rizika spojená s klimatem, jež jsou pro danou činnost podstatná, byla identifikována ze seznamu </w:t>
            </w:r>
            <w:r>
              <w:t>(</w:t>
            </w:r>
            <w:r w:rsidRPr="006544DF">
              <w:t>v</w:t>
            </w:r>
            <w:r>
              <w:t> tabulce uvedené níže)</w:t>
            </w:r>
            <w:r w:rsidRPr="006544DF">
              <w:t xml:space="preserve"> na základě důkladného posouzení klimatických rizik a zranitelností, které zahrnuje tyto kroky: </w:t>
            </w:r>
          </w:p>
          <w:p w14:paraId="1949A164" w14:textId="77777777" w:rsidR="000E5592" w:rsidRDefault="000E5592" w:rsidP="000E5592">
            <w:pPr>
              <w:pStyle w:val="Odstavecseseznamem"/>
              <w:spacing w:before="80" w:after="80"/>
              <w:ind w:left="600" w:hanging="294"/>
              <w:jc w:val="both"/>
            </w:pPr>
            <w:r w:rsidRPr="006544DF">
              <w:t xml:space="preserve">a) screening činnosti s cílem určit, která fyzická rizika spojená s klimatem ze seznamu mohou ovlivnit výkon hospodářské činnosti během její očekávané doby životnosti; </w:t>
            </w:r>
          </w:p>
          <w:p w14:paraId="38C12C94" w14:textId="77777777" w:rsidR="000E5592" w:rsidRDefault="000E5592" w:rsidP="000E5592">
            <w:pPr>
              <w:pStyle w:val="Odstavecseseznamem"/>
              <w:spacing w:before="80" w:after="80"/>
              <w:ind w:left="600" w:hanging="294"/>
              <w:jc w:val="both"/>
            </w:pPr>
            <w:r w:rsidRPr="006544DF">
              <w:t>b) pokud se má za to, že činnost je ohrožena jedním nebo více fyzickými riziky spojenými s klimatem uvedenými v</w:t>
            </w:r>
            <w:r>
              <w:t xml:space="preserve"> seznamu</w:t>
            </w:r>
            <w:r w:rsidRPr="006544DF">
              <w:t xml:space="preserve">, posouzení klimatických rizik a zranitelností s cílem zhodnotit významnost fyzických rizik souvisejících s klimatem pro danou hospodářskou činnost; </w:t>
            </w:r>
          </w:p>
          <w:p w14:paraId="65D80CE5" w14:textId="77777777" w:rsidR="000E5592" w:rsidRDefault="000E5592" w:rsidP="000E5592">
            <w:pPr>
              <w:pStyle w:val="Odstavecseseznamem"/>
              <w:spacing w:before="80" w:after="80"/>
              <w:ind w:left="600" w:hanging="294"/>
              <w:jc w:val="both"/>
            </w:pPr>
            <w:r w:rsidRPr="006544DF">
              <w:t>c) posouzení adaptačních řešení, která mohou zjištěné fyzické riziko spojené s klimatem snížit.</w:t>
            </w:r>
          </w:p>
          <w:p w14:paraId="2C7392F2" w14:textId="77777777" w:rsidR="000E5592" w:rsidRDefault="000E5592" w:rsidP="000E5592">
            <w:pPr>
              <w:pStyle w:val="Odstavecseseznamem"/>
              <w:ind w:left="306"/>
              <w:jc w:val="both"/>
            </w:pPr>
          </w:p>
          <w:p w14:paraId="68D91B03" w14:textId="77777777" w:rsidR="000E5592" w:rsidRDefault="000E5592" w:rsidP="000E5592">
            <w:pPr>
              <w:pStyle w:val="Odstavecseseznamem"/>
              <w:ind w:left="306"/>
              <w:jc w:val="both"/>
            </w:pPr>
            <w:r>
              <w:t>Pro p</w:t>
            </w:r>
            <w:r w:rsidRPr="006544DF">
              <w:t>osouzení klimatických rizik a zranitelností</w:t>
            </w:r>
            <w:r>
              <w:t xml:space="preserve"> použijte klimatologických údajů uvedených v dokumentu Očekávané klimatické podmínky v České republice část I. Změna základních parametrů</w:t>
            </w:r>
            <w:r>
              <w:rPr>
                <w:rStyle w:val="Znakapoznpodarou"/>
              </w:rPr>
              <w:footnoteReference w:id="33"/>
            </w:r>
            <w:r>
              <w:t>. Pokud by z důvodu specifičnosti projektu data uvedená ve výše uvedeném dokumentu nebyla dostatečná, tak lze použít budoucí scénáře zahrnující reprezentativní směry vývoje koncentrací Mezivládního panelu pro změnu klimatu RCP 2.6, RCP 4.5, RCP 6.0 a RCP 6.0.</w:t>
            </w:r>
          </w:p>
          <w:p w14:paraId="6BEE3EC5" w14:textId="77777777" w:rsidR="000E5592" w:rsidRDefault="000E5592" w:rsidP="000E5592">
            <w:pPr>
              <w:pStyle w:val="Odstavecseseznamem"/>
              <w:ind w:left="306"/>
              <w:jc w:val="both"/>
            </w:pPr>
          </w:p>
          <w:p w14:paraId="2DEAEEFF" w14:textId="77777777" w:rsidR="000E5592" w:rsidRDefault="000E5592" w:rsidP="00144A10">
            <w:pPr>
              <w:pStyle w:val="Odstavecseseznamem"/>
              <w:numPr>
                <w:ilvl w:val="0"/>
                <w:numId w:val="25"/>
              </w:numPr>
              <w:spacing w:before="80" w:after="80"/>
              <w:ind w:left="306" w:hanging="284"/>
              <w:jc w:val="both"/>
            </w:pPr>
            <w:r w:rsidRPr="006544DF">
              <w:t xml:space="preserve">Zavedená adaptační řešení: </w:t>
            </w:r>
          </w:p>
          <w:p w14:paraId="28DF87FA" w14:textId="77777777" w:rsidR="000E5592" w:rsidRDefault="000E5592" w:rsidP="000E5592">
            <w:pPr>
              <w:pStyle w:val="Odstavecseseznamem"/>
              <w:spacing w:before="80" w:after="80"/>
              <w:ind w:left="600" w:hanging="294"/>
              <w:jc w:val="both"/>
            </w:pPr>
            <w:r w:rsidRPr="006544DF">
              <w:t xml:space="preserve">a) nemají nepříznivý vliv na adaptační úsilí ani míru odolnosti jiných osob, přírody, kulturního dědictví, aktiv a jiných hospodářských činností vůči fyzickým rizikům souvisejícím se změnou klimatu; </w:t>
            </w:r>
          </w:p>
          <w:p w14:paraId="22704568" w14:textId="77777777" w:rsidR="000E5592" w:rsidRDefault="000E5592" w:rsidP="000E5592">
            <w:pPr>
              <w:pStyle w:val="Odstavecseseznamem"/>
              <w:spacing w:before="80" w:after="80"/>
              <w:ind w:left="600" w:hanging="294"/>
              <w:jc w:val="both"/>
            </w:pPr>
            <w:r w:rsidRPr="006544DF">
              <w:t>b) upřednostňují přírodě blízká řešení</w:t>
            </w:r>
            <w:r>
              <w:t xml:space="preserve"> </w:t>
            </w:r>
            <w:r w:rsidRPr="006544DF">
              <w:t xml:space="preserve">nebo se v nejvyšší možné míře opírají o modrou nebo zelenou infrastrukturu; </w:t>
            </w:r>
          </w:p>
          <w:p w14:paraId="48237A7A" w14:textId="77777777" w:rsidR="000E5592" w:rsidRDefault="000E5592" w:rsidP="000E5592">
            <w:pPr>
              <w:pStyle w:val="Odstavecseseznamem"/>
              <w:spacing w:before="80" w:after="80"/>
              <w:ind w:left="600" w:hanging="294"/>
              <w:jc w:val="both"/>
            </w:pPr>
            <w:r w:rsidRPr="006544DF">
              <w:t xml:space="preserve">c) jsou v souladu s místními, odvětvovými, regionálními nebo vnitrostátními plány a strategiemi přizpůsobení se změně klimatu; </w:t>
            </w:r>
          </w:p>
          <w:p w14:paraId="141E700B" w14:textId="77777777" w:rsidR="000E5592" w:rsidRDefault="000E5592" w:rsidP="000E5592">
            <w:pPr>
              <w:pStyle w:val="Odstavecseseznamem"/>
              <w:spacing w:before="80" w:after="80"/>
              <w:ind w:left="600" w:hanging="294"/>
              <w:jc w:val="both"/>
            </w:pPr>
            <w:r w:rsidRPr="006544DF">
              <w:t xml:space="preserve">d) jsou monitorována a měřena na základě předem definovaných ukazatelů, a nejsou-li tyto ukazatele splněny, zváží se přijetí nápravných opatření; </w:t>
            </w:r>
          </w:p>
          <w:p w14:paraId="6EBD01AD" w14:textId="77777777" w:rsidR="000E5592" w:rsidRDefault="000E5592" w:rsidP="000E5592">
            <w:pPr>
              <w:pStyle w:val="Odstavecseseznamem"/>
              <w:spacing w:before="80" w:after="80"/>
              <w:ind w:left="600" w:hanging="294"/>
              <w:jc w:val="both"/>
            </w:pPr>
            <w:r w:rsidRPr="006544DF">
              <w:t>e) pokud je zaváděné řešení fyzické a spočívá v činnosti, pro kterou jsou v této příloze stanovena technická screeningová kritéria, pak toto řešení musí být v souladu s technickými screeningovými kritérii pro danou činnost, která se týkají zásady „významně nepoškozovat“.</w:t>
            </w:r>
          </w:p>
          <w:p w14:paraId="63F64614" w14:textId="77777777" w:rsidR="000E5592" w:rsidRDefault="000E5592" w:rsidP="000E5592">
            <w:pPr>
              <w:jc w:val="both"/>
            </w:pPr>
          </w:p>
          <w:p w14:paraId="79EB4D65" w14:textId="77777777" w:rsidR="000E5592" w:rsidRDefault="000E5592" w:rsidP="000E5592">
            <w:pPr>
              <w:jc w:val="both"/>
            </w:pPr>
          </w:p>
          <w:tbl>
            <w:tblPr>
              <w:tblStyle w:val="Svtlmkatabulky"/>
              <w:tblpPr w:leftFromText="142" w:rightFromText="142" w:topFromText="709" w:vertAnchor="page" w:horzAnchor="margin" w:tblpXSpec="center" w:tblpY="778"/>
              <w:tblOverlap w:val="never"/>
              <w:tblW w:w="8451" w:type="dxa"/>
              <w:tblLook w:val="04A0" w:firstRow="1" w:lastRow="0" w:firstColumn="1" w:lastColumn="0" w:noHBand="0" w:noVBand="1"/>
            </w:tblPr>
            <w:tblGrid>
              <w:gridCol w:w="1066"/>
              <w:gridCol w:w="1943"/>
              <w:gridCol w:w="1814"/>
              <w:gridCol w:w="1814"/>
              <w:gridCol w:w="1814"/>
            </w:tblGrid>
            <w:tr w:rsidR="000E5592" w:rsidRPr="0066625D" w14:paraId="22AD8578" w14:textId="77777777" w:rsidTr="000E5592">
              <w:trPr>
                <w:trHeight w:val="841"/>
              </w:trPr>
              <w:tc>
                <w:tcPr>
                  <w:tcW w:w="1066" w:type="dxa"/>
                  <w:noWrap/>
                  <w:hideMark/>
                </w:tcPr>
                <w:p w14:paraId="53051D9E" w14:textId="77777777" w:rsidR="000E5592" w:rsidRPr="00FB016D" w:rsidRDefault="000E5592" w:rsidP="000E5592">
                  <w:pPr>
                    <w:spacing w:after="80" w:line="240" w:lineRule="auto"/>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 </w:t>
                  </w:r>
                </w:p>
              </w:tc>
              <w:tc>
                <w:tcPr>
                  <w:tcW w:w="1943" w:type="dxa"/>
                  <w:noWrap/>
                  <w:hideMark/>
                </w:tcPr>
                <w:p w14:paraId="064E0F0B" w14:textId="77777777" w:rsidR="000E5592" w:rsidRPr="00FB016D" w:rsidRDefault="000E5592" w:rsidP="000E5592">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teplotou</w:t>
                  </w:r>
                </w:p>
              </w:tc>
              <w:tc>
                <w:tcPr>
                  <w:tcW w:w="1814" w:type="dxa"/>
                  <w:noWrap/>
                  <w:hideMark/>
                </w:tcPr>
                <w:p w14:paraId="7BA3C7E6" w14:textId="77777777" w:rsidR="000E5592" w:rsidRPr="00FB016D" w:rsidRDefault="000E5592" w:rsidP="000E5592">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větrem</w:t>
                  </w:r>
                </w:p>
              </w:tc>
              <w:tc>
                <w:tcPr>
                  <w:tcW w:w="1814" w:type="dxa"/>
                  <w:noWrap/>
                  <w:hideMark/>
                </w:tcPr>
                <w:p w14:paraId="5538B784" w14:textId="77777777" w:rsidR="000E5592" w:rsidRPr="00FB016D" w:rsidRDefault="000E5592" w:rsidP="000E5592">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vodou</w:t>
                  </w:r>
                </w:p>
              </w:tc>
              <w:tc>
                <w:tcPr>
                  <w:tcW w:w="1814" w:type="dxa"/>
                  <w:hideMark/>
                </w:tcPr>
                <w:p w14:paraId="7BE5319E" w14:textId="77777777" w:rsidR="000E5592" w:rsidRPr="00FB016D" w:rsidRDefault="000E5592" w:rsidP="000E5592">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Související s pevným povrchem</w:t>
                  </w:r>
                </w:p>
              </w:tc>
            </w:tr>
            <w:tr w:rsidR="000E5592" w:rsidRPr="0066625D" w14:paraId="432362A0" w14:textId="77777777" w:rsidTr="000E5592">
              <w:trPr>
                <w:trHeight w:val="1031"/>
              </w:trPr>
              <w:tc>
                <w:tcPr>
                  <w:tcW w:w="1066" w:type="dxa"/>
                  <w:vMerge w:val="restart"/>
                  <w:noWrap/>
                  <w:textDirection w:val="btLr"/>
                  <w:hideMark/>
                </w:tcPr>
                <w:p w14:paraId="75E604DD" w14:textId="77777777" w:rsidR="000E5592" w:rsidRPr="00FB016D" w:rsidRDefault="000E5592" w:rsidP="000E5592">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Chronická</w:t>
                  </w:r>
                </w:p>
              </w:tc>
              <w:tc>
                <w:tcPr>
                  <w:tcW w:w="1943" w:type="dxa"/>
                  <w:hideMark/>
                </w:tcPr>
                <w:p w14:paraId="14557BF0" w14:textId="77777777" w:rsidR="000E5592" w:rsidRPr="00FB016D" w:rsidRDefault="000E5592" w:rsidP="000E5592">
                  <w:pPr>
                    <w:spacing w:after="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Měnící se teplota (vzduchu, sladké vody)</w:t>
                  </w:r>
                </w:p>
                <w:p w14:paraId="2E805E29" w14:textId="77777777" w:rsidR="000E5592" w:rsidRPr="00FB016D" w:rsidRDefault="000E5592" w:rsidP="000E5592">
                  <w:pPr>
                    <w:spacing w:after="0" w:line="240" w:lineRule="auto"/>
                    <w:jc w:val="center"/>
                    <w:rPr>
                      <w:rFonts w:ascii="Calibri" w:eastAsia="Times New Roman" w:hAnsi="Calibri" w:cs="Calibri"/>
                      <w:color w:val="000000"/>
                      <w:sz w:val="20"/>
                      <w:szCs w:val="20"/>
                      <w:lang w:eastAsia="cs-CZ"/>
                    </w:rPr>
                  </w:pPr>
                </w:p>
              </w:tc>
              <w:tc>
                <w:tcPr>
                  <w:tcW w:w="1814" w:type="dxa"/>
                  <w:hideMark/>
                </w:tcPr>
                <w:p w14:paraId="0DA918AC"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Měnící se větrné poměry</w:t>
                  </w:r>
                </w:p>
              </w:tc>
              <w:tc>
                <w:tcPr>
                  <w:tcW w:w="1814" w:type="dxa"/>
                  <w:hideMark/>
                </w:tcPr>
                <w:p w14:paraId="2B2446CB"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Měnící se srážkové poměry a druhy srážek (déšť, krupobití, sníh/led)</w:t>
                  </w:r>
                </w:p>
              </w:tc>
              <w:tc>
                <w:tcPr>
                  <w:tcW w:w="1814" w:type="dxa"/>
                  <w:hideMark/>
                </w:tcPr>
                <w:p w14:paraId="29BC9817"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Degradace půdy</w:t>
                  </w:r>
                </w:p>
              </w:tc>
            </w:tr>
            <w:tr w:rsidR="000E5592" w:rsidRPr="0066625D" w14:paraId="37602BE1" w14:textId="77777777" w:rsidTr="000E5592">
              <w:trPr>
                <w:trHeight w:val="807"/>
              </w:trPr>
              <w:tc>
                <w:tcPr>
                  <w:tcW w:w="1066" w:type="dxa"/>
                  <w:vMerge/>
                  <w:hideMark/>
                </w:tcPr>
                <w:p w14:paraId="3F8B7DC6" w14:textId="77777777" w:rsidR="000E5592" w:rsidRPr="00FB016D" w:rsidRDefault="000E5592" w:rsidP="000E5592">
                  <w:pPr>
                    <w:spacing w:after="80" w:line="240" w:lineRule="auto"/>
                    <w:rPr>
                      <w:rFonts w:ascii="Calibri" w:eastAsia="Times New Roman" w:hAnsi="Calibri" w:cs="Calibri"/>
                      <w:b/>
                      <w:bCs/>
                      <w:color w:val="000000"/>
                      <w:sz w:val="20"/>
                      <w:szCs w:val="20"/>
                      <w:lang w:eastAsia="cs-CZ"/>
                    </w:rPr>
                  </w:pPr>
                </w:p>
              </w:tc>
              <w:tc>
                <w:tcPr>
                  <w:tcW w:w="1943" w:type="dxa"/>
                  <w:noWrap/>
                  <w:hideMark/>
                </w:tcPr>
                <w:p w14:paraId="6564F31D"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Tepelný stres</w:t>
                  </w:r>
                </w:p>
              </w:tc>
              <w:tc>
                <w:tcPr>
                  <w:tcW w:w="1814" w:type="dxa"/>
                  <w:noWrap/>
                  <w:hideMark/>
                </w:tcPr>
                <w:p w14:paraId="6CCF85BC"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p>
              </w:tc>
              <w:tc>
                <w:tcPr>
                  <w:tcW w:w="1814" w:type="dxa"/>
                  <w:hideMark/>
                </w:tcPr>
                <w:p w14:paraId="704A7435"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Srážky nebo hydrologická proměnlivost</w:t>
                  </w:r>
                </w:p>
              </w:tc>
              <w:tc>
                <w:tcPr>
                  <w:tcW w:w="1814" w:type="dxa"/>
                  <w:noWrap/>
                  <w:hideMark/>
                </w:tcPr>
                <w:p w14:paraId="7358F948"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Eroze půdy</w:t>
                  </w:r>
                </w:p>
              </w:tc>
            </w:tr>
            <w:tr w:rsidR="000E5592" w:rsidRPr="0066625D" w14:paraId="3EB21D46" w14:textId="77777777" w:rsidTr="000E5592">
              <w:trPr>
                <w:trHeight w:val="498"/>
              </w:trPr>
              <w:tc>
                <w:tcPr>
                  <w:tcW w:w="1066" w:type="dxa"/>
                  <w:vMerge/>
                  <w:hideMark/>
                </w:tcPr>
                <w:p w14:paraId="7F801FCA" w14:textId="77777777" w:rsidR="000E5592" w:rsidRPr="00FB016D" w:rsidRDefault="000E5592" w:rsidP="000E5592">
                  <w:pPr>
                    <w:spacing w:after="80" w:line="240" w:lineRule="auto"/>
                    <w:rPr>
                      <w:rFonts w:ascii="Calibri" w:eastAsia="Times New Roman" w:hAnsi="Calibri" w:cs="Calibri"/>
                      <w:b/>
                      <w:bCs/>
                      <w:color w:val="000000"/>
                      <w:sz w:val="20"/>
                      <w:szCs w:val="20"/>
                      <w:lang w:eastAsia="cs-CZ"/>
                    </w:rPr>
                  </w:pPr>
                </w:p>
              </w:tc>
              <w:tc>
                <w:tcPr>
                  <w:tcW w:w="1943" w:type="dxa"/>
                  <w:noWrap/>
                  <w:hideMark/>
                </w:tcPr>
                <w:p w14:paraId="71508C67"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Proměnlivost teploty</w:t>
                  </w:r>
                </w:p>
              </w:tc>
              <w:tc>
                <w:tcPr>
                  <w:tcW w:w="1814" w:type="dxa"/>
                  <w:noWrap/>
                  <w:hideMark/>
                </w:tcPr>
                <w:p w14:paraId="3A274DB8"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p>
              </w:tc>
              <w:tc>
                <w:tcPr>
                  <w:tcW w:w="1814" w:type="dxa"/>
                  <w:noWrap/>
                  <w:hideMark/>
                </w:tcPr>
                <w:p w14:paraId="10DD60E4"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Zasolování</w:t>
                  </w:r>
                </w:p>
              </w:tc>
              <w:tc>
                <w:tcPr>
                  <w:tcW w:w="1814" w:type="dxa"/>
                  <w:noWrap/>
                  <w:hideMark/>
                </w:tcPr>
                <w:p w14:paraId="17DAC487"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Soliflukce</w:t>
                  </w:r>
                </w:p>
              </w:tc>
            </w:tr>
            <w:tr w:rsidR="000E5592" w:rsidRPr="0066625D" w14:paraId="4AB0EC6C" w14:textId="77777777" w:rsidTr="000E5592">
              <w:trPr>
                <w:trHeight w:val="337"/>
              </w:trPr>
              <w:tc>
                <w:tcPr>
                  <w:tcW w:w="1066" w:type="dxa"/>
                  <w:vMerge/>
                  <w:hideMark/>
                </w:tcPr>
                <w:p w14:paraId="5219E30A" w14:textId="77777777" w:rsidR="000E5592" w:rsidRPr="00FB016D" w:rsidRDefault="000E5592" w:rsidP="000E5592">
                  <w:pPr>
                    <w:spacing w:after="80" w:line="240" w:lineRule="auto"/>
                    <w:rPr>
                      <w:rFonts w:ascii="Calibri" w:eastAsia="Times New Roman" w:hAnsi="Calibri" w:cs="Calibri"/>
                      <w:b/>
                      <w:bCs/>
                      <w:color w:val="000000"/>
                      <w:sz w:val="20"/>
                      <w:szCs w:val="20"/>
                      <w:lang w:eastAsia="cs-CZ"/>
                    </w:rPr>
                  </w:pPr>
                </w:p>
              </w:tc>
              <w:tc>
                <w:tcPr>
                  <w:tcW w:w="1943" w:type="dxa"/>
                  <w:noWrap/>
                  <w:hideMark/>
                </w:tcPr>
                <w:p w14:paraId="4627E3F4"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p>
              </w:tc>
              <w:tc>
                <w:tcPr>
                  <w:tcW w:w="1814" w:type="dxa"/>
                  <w:noWrap/>
                  <w:hideMark/>
                </w:tcPr>
                <w:p w14:paraId="0360E202"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p>
              </w:tc>
              <w:tc>
                <w:tcPr>
                  <w:tcW w:w="1814" w:type="dxa"/>
                  <w:noWrap/>
                  <w:hideMark/>
                </w:tcPr>
                <w:p w14:paraId="36CB1C73"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Vodní stres</w:t>
                  </w:r>
                </w:p>
              </w:tc>
              <w:tc>
                <w:tcPr>
                  <w:tcW w:w="1814" w:type="dxa"/>
                  <w:noWrap/>
                  <w:hideMark/>
                </w:tcPr>
                <w:p w14:paraId="290F4AAF"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p>
              </w:tc>
            </w:tr>
            <w:tr w:rsidR="000E5592" w:rsidRPr="0066625D" w14:paraId="2412FB37" w14:textId="77777777" w:rsidTr="000E5592">
              <w:trPr>
                <w:trHeight w:val="1039"/>
              </w:trPr>
              <w:tc>
                <w:tcPr>
                  <w:tcW w:w="1066" w:type="dxa"/>
                  <w:vMerge w:val="restart"/>
                  <w:noWrap/>
                  <w:textDirection w:val="btLr"/>
                  <w:hideMark/>
                </w:tcPr>
                <w:p w14:paraId="006AC4B4" w14:textId="77777777" w:rsidR="000E5592" w:rsidRPr="00FB016D" w:rsidRDefault="000E5592" w:rsidP="000E5592">
                  <w:pPr>
                    <w:spacing w:after="80" w:line="240" w:lineRule="auto"/>
                    <w:jc w:val="center"/>
                    <w:rPr>
                      <w:rFonts w:ascii="Calibri" w:eastAsia="Times New Roman" w:hAnsi="Calibri" w:cs="Calibri"/>
                      <w:b/>
                      <w:bCs/>
                      <w:color w:val="000000"/>
                      <w:sz w:val="20"/>
                      <w:szCs w:val="20"/>
                      <w:lang w:eastAsia="cs-CZ"/>
                    </w:rPr>
                  </w:pPr>
                  <w:r w:rsidRPr="00FB016D">
                    <w:rPr>
                      <w:rFonts w:ascii="Calibri" w:eastAsia="Times New Roman" w:hAnsi="Calibri" w:cs="Calibri"/>
                      <w:b/>
                      <w:bCs/>
                      <w:color w:val="000000"/>
                      <w:sz w:val="20"/>
                      <w:szCs w:val="20"/>
                      <w:lang w:eastAsia="cs-CZ"/>
                    </w:rPr>
                    <w:t>Akutní</w:t>
                  </w:r>
                </w:p>
              </w:tc>
              <w:tc>
                <w:tcPr>
                  <w:tcW w:w="1943" w:type="dxa"/>
                  <w:noWrap/>
                  <w:hideMark/>
                </w:tcPr>
                <w:p w14:paraId="1B08DC39"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Vlna veder</w:t>
                  </w:r>
                </w:p>
              </w:tc>
              <w:tc>
                <w:tcPr>
                  <w:tcW w:w="1814" w:type="dxa"/>
                  <w:hideMark/>
                </w:tcPr>
                <w:p w14:paraId="3DF53E57"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Bouře (včetně sněhových, prachových a písečných)</w:t>
                  </w:r>
                </w:p>
              </w:tc>
              <w:tc>
                <w:tcPr>
                  <w:tcW w:w="1814" w:type="dxa"/>
                  <w:noWrap/>
                  <w:hideMark/>
                </w:tcPr>
                <w:p w14:paraId="04656776"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Sucho</w:t>
                  </w:r>
                </w:p>
              </w:tc>
              <w:tc>
                <w:tcPr>
                  <w:tcW w:w="1814" w:type="dxa"/>
                  <w:noWrap/>
                  <w:hideMark/>
                </w:tcPr>
                <w:p w14:paraId="413EDF8D"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Lavina</w:t>
                  </w:r>
                </w:p>
              </w:tc>
            </w:tr>
            <w:tr w:rsidR="000E5592" w:rsidRPr="0066625D" w14:paraId="195651F1" w14:textId="77777777" w:rsidTr="000E5592">
              <w:trPr>
                <w:trHeight w:val="623"/>
              </w:trPr>
              <w:tc>
                <w:tcPr>
                  <w:tcW w:w="1066" w:type="dxa"/>
                  <w:vMerge/>
                  <w:hideMark/>
                </w:tcPr>
                <w:p w14:paraId="073C4267" w14:textId="77777777" w:rsidR="000E5592" w:rsidRPr="00FB016D" w:rsidRDefault="000E5592" w:rsidP="000E5592">
                  <w:pPr>
                    <w:spacing w:after="80" w:line="240" w:lineRule="auto"/>
                    <w:rPr>
                      <w:rFonts w:ascii="Calibri" w:eastAsia="Times New Roman" w:hAnsi="Calibri" w:cs="Calibri"/>
                      <w:b/>
                      <w:bCs/>
                      <w:color w:val="000000"/>
                      <w:sz w:val="20"/>
                      <w:szCs w:val="20"/>
                      <w:lang w:eastAsia="cs-CZ"/>
                    </w:rPr>
                  </w:pPr>
                </w:p>
              </w:tc>
              <w:tc>
                <w:tcPr>
                  <w:tcW w:w="1943" w:type="dxa"/>
                  <w:noWrap/>
                  <w:hideMark/>
                </w:tcPr>
                <w:p w14:paraId="2DCC1F98"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Studená vlna/mráz</w:t>
                  </w:r>
                </w:p>
              </w:tc>
              <w:tc>
                <w:tcPr>
                  <w:tcW w:w="1814" w:type="dxa"/>
                  <w:noWrap/>
                  <w:hideMark/>
                </w:tcPr>
                <w:p w14:paraId="0AE4CA36"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Tornádo</w:t>
                  </w:r>
                </w:p>
              </w:tc>
              <w:tc>
                <w:tcPr>
                  <w:tcW w:w="1814" w:type="dxa"/>
                  <w:hideMark/>
                </w:tcPr>
                <w:p w14:paraId="062E31BE"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Silné srážky (déšť, krupobití, sníh/led)</w:t>
                  </w:r>
                </w:p>
              </w:tc>
              <w:tc>
                <w:tcPr>
                  <w:tcW w:w="1814" w:type="dxa"/>
                  <w:noWrap/>
                  <w:hideMark/>
                </w:tcPr>
                <w:p w14:paraId="3536FB60"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Sesuv půdy</w:t>
                  </w:r>
                </w:p>
              </w:tc>
            </w:tr>
            <w:tr w:rsidR="000E5592" w:rsidRPr="0066625D" w14:paraId="42F907FC" w14:textId="77777777" w:rsidTr="000E5592">
              <w:trPr>
                <w:trHeight w:val="1165"/>
              </w:trPr>
              <w:tc>
                <w:tcPr>
                  <w:tcW w:w="1066" w:type="dxa"/>
                  <w:vMerge/>
                  <w:hideMark/>
                </w:tcPr>
                <w:p w14:paraId="1F9249A5" w14:textId="77777777" w:rsidR="000E5592" w:rsidRPr="00FB016D" w:rsidRDefault="000E5592" w:rsidP="000E5592">
                  <w:pPr>
                    <w:spacing w:after="80" w:line="240" w:lineRule="auto"/>
                    <w:rPr>
                      <w:rFonts w:ascii="Calibri" w:eastAsia="Times New Roman" w:hAnsi="Calibri" w:cs="Calibri"/>
                      <w:b/>
                      <w:bCs/>
                      <w:color w:val="000000"/>
                      <w:sz w:val="20"/>
                      <w:szCs w:val="20"/>
                      <w:lang w:eastAsia="cs-CZ"/>
                    </w:rPr>
                  </w:pPr>
                </w:p>
              </w:tc>
              <w:tc>
                <w:tcPr>
                  <w:tcW w:w="1943" w:type="dxa"/>
                  <w:noWrap/>
                  <w:hideMark/>
                </w:tcPr>
                <w:p w14:paraId="4A1FF02B"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Lesní požár</w:t>
                  </w:r>
                </w:p>
              </w:tc>
              <w:tc>
                <w:tcPr>
                  <w:tcW w:w="1814" w:type="dxa"/>
                  <w:noWrap/>
                  <w:hideMark/>
                </w:tcPr>
                <w:p w14:paraId="464D886C"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p>
              </w:tc>
              <w:tc>
                <w:tcPr>
                  <w:tcW w:w="1814" w:type="dxa"/>
                  <w:hideMark/>
                </w:tcPr>
                <w:p w14:paraId="2777792B"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Povodeň (říční, dešťová, způsobená podzemními vodami)</w:t>
                  </w:r>
                </w:p>
              </w:tc>
              <w:tc>
                <w:tcPr>
                  <w:tcW w:w="1814" w:type="dxa"/>
                  <w:noWrap/>
                  <w:hideMark/>
                </w:tcPr>
                <w:p w14:paraId="2D70299C" w14:textId="77777777" w:rsidR="000E5592" w:rsidRPr="00FB016D" w:rsidRDefault="000E5592" w:rsidP="000E5592">
                  <w:pPr>
                    <w:spacing w:after="80" w:line="240" w:lineRule="auto"/>
                    <w:jc w:val="center"/>
                    <w:rPr>
                      <w:rFonts w:ascii="Calibri" w:eastAsia="Times New Roman" w:hAnsi="Calibri" w:cs="Calibri"/>
                      <w:color w:val="000000"/>
                      <w:sz w:val="20"/>
                      <w:szCs w:val="20"/>
                      <w:lang w:eastAsia="cs-CZ"/>
                    </w:rPr>
                  </w:pPr>
                  <w:r w:rsidRPr="00FB016D">
                    <w:rPr>
                      <w:rFonts w:ascii="Calibri" w:eastAsia="Times New Roman" w:hAnsi="Calibri" w:cs="Calibri"/>
                      <w:color w:val="000000"/>
                      <w:sz w:val="20"/>
                      <w:szCs w:val="20"/>
                      <w:lang w:eastAsia="cs-CZ"/>
                    </w:rPr>
                    <w:t>Sesedání půdy</w:t>
                  </w:r>
                </w:p>
              </w:tc>
            </w:tr>
          </w:tbl>
          <w:p w14:paraId="66B41EDE" w14:textId="77777777" w:rsidR="000E5592" w:rsidRPr="00A278A9" w:rsidRDefault="000E5592" w:rsidP="000E5592">
            <w:pPr>
              <w:jc w:val="both"/>
            </w:pPr>
          </w:p>
        </w:tc>
      </w:tr>
      <w:tr w:rsidR="000E5592" w:rsidRPr="00A278A9" w14:paraId="61FC93C8" w14:textId="77777777" w:rsidTr="000E5592">
        <w:tc>
          <w:tcPr>
            <w:tcW w:w="9628" w:type="dxa"/>
            <w:gridSpan w:val="4"/>
          </w:tcPr>
          <w:p w14:paraId="5707D17D" w14:textId="77777777" w:rsidR="000E5592" w:rsidRPr="00A278A9" w:rsidRDefault="000E5592" w:rsidP="000E5592">
            <w:pPr>
              <w:spacing w:before="80" w:after="80"/>
              <w:jc w:val="both"/>
            </w:pPr>
            <w:r w:rsidRPr="00542634">
              <w:rPr>
                <w:b/>
              </w:rPr>
              <w:t>Pokud činnost splňuje toto kritérium, uveďte popis ověření tohoto kritéria a odůvodnění splnění kritéria:</w:t>
            </w:r>
          </w:p>
        </w:tc>
      </w:tr>
      <w:tr w:rsidR="000E5592" w:rsidRPr="00A278A9" w14:paraId="78C6721A" w14:textId="77777777" w:rsidTr="0045293C">
        <w:trPr>
          <w:trHeight w:val="2749"/>
        </w:trPr>
        <w:tc>
          <w:tcPr>
            <w:tcW w:w="9628" w:type="dxa"/>
            <w:gridSpan w:val="4"/>
          </w:tcPr>
          <w:p w14:paraId="31BE44A9" w14:textId="77777777" w:rsidR="000E5592" w:rsidRPr="000D0C75" w:rsidRDefault="000E5592" w:rsidP="000E5592">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2EE74172" w14:textId="77777777" w:rsidR="000E5592" w:rsidRPr="00A278A9" w:rsidRDefault="000E5592" w:rsidP="0045293C">
            <w:pPr>
              <w:jc w:val="both"/>
              <w:rPr>
                <w:sz w:val="20"/>
                <w:szCs w:val="20"/>
                <w:u w:val="single"/>
              </w:rPr>
            </w:pPr>
          </w:p>
        </w:tc>
      </w:tr>
      <w:tr w:rsidR="000E5592" w:rsidRPr="00A278A9" w14:paraId="52C54D24" w14:textId="77777777" w:rsidTr="000E5592">
        <w:tc>
          <w:tcPr>
            <w:tcW w:w="9628" w:type="dxa"/>
            <w:gridSpan w:val="4"/>
          </w:tcPr>
          <w:p w14:paraId="7014386B" w14:textId="77777777" w:rsidR="000E5592" w:rsidRPr="00A278A9" w:rsidRDefault="000E5592" w:rsidP="00144A10">
            <w:pPr>
              <w:pStyle w:val="Odstavecseseznamem"/>
              <w:numPr>
                <w:ilvl w:val="0"/>
                <w:numId w:val="19"/>
              </w:numPr>
              <w:spacing w:before="80" w:after="80"/>
              <w:ind w:left="317" w:hanging="284"/>
              <w:jc w:val="both"/>
              <w:rPr>
                <w:b/>
              </w:rPr>
            </w:pPr>
            <w:r w:rsidRPr="00A278A9">
              <w:rPr>
                <w:b/>
              </w:rPr>
              <w:t>Udržitelné využívání a ochrana vodních zdrojů</w:t>
            </w:r>
          </w:p>
        </w:tc>
      </w:tr>
      <w:tr w:rsidR="000E5592" w:rsidRPr="00A278A9" w14:paraId="427EA4BF" w14:textId="77777777" w:rsidTr="000E5592">
        <w:tc>
          <w:tcPr>
            <w:tcW w:w="9628" w:type="dxa"/>
            <w:gridSpan w:val="4"/>
          </w:tcPr>
          <w:p w14:paraId="762D4A0C" w14:textId="77777777" w:rsidR="000E5592" w:rsidRPr="00A278A9" w:rsidRDefault="000E5592" w:rsidP="000E5592">
            <w:pPr>
              <w:spacing w:before="80" w:after="80"/>
              <w:ind w:left="317"/>
              <w:jc w:val="both"/>
            </w:pPr>
            <w:r w:rsidRPr="00A278A9">
              <w:t>Pro tuto hospodářskou činnost se nepoužije.</w:t>
            </w:r>
          </w:p>
        </w:tc>
      </w:tr>
      <w:tr w:rsidR="000E5592" w:rsidRPr="00A278A9" w14:paraId="3193BC43" w14:textId="77777777" w:rsidTr="000E5592">
        <w:tc>
          <w:tcPr>
            <w:tcW w:w="9628" w:type="dxa"/>
            <w:gridSpan w:val="4"/>
          </w:tcPr>
          <w:p w14:paraId="0F830CEE" w14:textId="77777777" w:rsidR="000E5592" w:rsidRPr="00A278A9" w:rsidRDefault="000E5592" w:rsidP="00144A10">
            <w:pPr>
              <w:pStyle w:val="Odstavecseseznamem"/>
              <w:numPr>
                <w:ilvl w:val="0"/>
                <w:numId w:val="19"/>
              </w:numPr>
              <w:spacing w:before="80" w:after="80"/>
              <w:ind w:left="317" w:hanging="284"/>
              <w:jc w:val="both"/>
              <w:rPr>
                <w:b/>
              </w:rPr>
            </w:pPr>
            <w:r w:rsidRPr="00A278A9">
              <w:rPr>
                <w:b/>
              </w:rPr>
              <w:t>Přechod na oběhové hospodářství</w:t>
            </w:r>
          </w:p>
        </w:tc>
      </w:tr>
      <w:tr w:rsidR="000E5592" w:rsidRPr="00A278A9" w14:paraId="0D38C014" w14:textId="77777777" w:rsidTr="000E5592">
        <w:tc>
          <w:tcPr>
            <w:tcW w:w="3823" w:type="dxa"/>
            <w:gridSpan w:val="2"/>
          </w:tcPr>
          <w:p w14:paraId="0BAA19DB" w14:textId="77777777" w:rsidR="000E5592" w:rsidRPr="00A278A9" w:rsidRDefault="000E5592" w:rsidP="000E5592">
            <w:pPr>
              <w:spacing w:before="80" w:after="80"/>
              <w:jc w:val="both"/>
              <w:rPr>
                <w:b/>
              </w:rPr>
            </w:pPr>
            <w:r w:rsidRPr="00542634">
              <w:rPr>
                <w:b/>
              </w:rPr>
              <w:t>Činnost splňuje toto kritérium:</w:t>
            </w:r>
          </w:p>
        </w:tc>
        <w:tc>
          <w:tcPr>
            <w:tcW w:w="2835" w:type="dxa"/>
          </w:tcPr>
          <w:p w14:paraId="17AE8CED" w14:textId="481A4079" w:rsidR="000E5592" w:rsidRPr="00A278A9" w:rsidRDefault="000E5592" w:rsidP="000E5592">
            <w:pPr>
              <w:spacing w:before="80" w:after="80"/>
              <w:jc w:val="center"/>
              <w:rPr>
                <w:highlight w:val="yellow"/>
              </w:rPr>
            </w:pPr>
            <w:r w:rsidRPr="00A278A9">
              <w:rPr>
                <w:highlight w:val="yellow"/>
              </w:rPr>
              <w:t>ANO</w:t>
            </w:r>
            <w:r w:rsidR="0045293C">
              <w:rPr>
                <w:highlight w:val="yellow"/>
              </w:rPr>
              <w:t>*</w:t>
            </w:r>
          </w:p>
        </w:tc>
        <w:tc>
          <w:tcPr>
            <w:tcW w:w="2970" w:type="dxa"/>
          </w:tcPr>
          <w:p w14:paraId="1E611393" w14:textId="32283C79" w:rsidR="000E5592" w:rsidRPr="00A278A9" w:rsidRDefault="000E5592" w:rsidP="000E5592">
            <w:pPr>
              <w:spacing w:before="80" w:after="80"/>
              <w:jc w:val="center"/>
              <w:rPr>
                <w:highlight w:val="yellow"/>
              </w:rPr>
            </w:pPr>
            <w:r w:rsidRPr="00A278A9">
              <w:rPr>
                <w:highlight w:val="yellow"/>
              </w:rPr>
              <w:t>NE</w:t>
            </w:r>
            <w:r w:rsidR="0045293C">
              <w:rPr>
                <w:highlight w:val="yellow"/>
              </w:rPr>
              <w:t>*</w:t>
            </w:r>
          </w:p>
        </w:tc>
      </w:tr>
      <w:tr w:rsidR="000E5592" w:rsidRPr="00A278A9" w14:paraId="4B867579" w14:textId="77777777" w:rsidTr="000E5592">
        <w:tc>
          <w:tcPr>
            <w:tcW w:w="9628" w:type="dxa"/>
            <w:gridSpan w:val="4"/>
          </w:tcPr>
          <w:p w14:paraId="552D724A" w14:textId="77777777" w:rsidR="000E5592" w:rsidRPr="00A278A9" w:rsidRDefault="000E5592" w:rsidP="000E5592">
            <w:pPr>
              <w:autoSpaceDE w:val="0"/>
              <w:autoSpaceDN w:val="0"/>
              <w:adjustRightInd w:val="0"/>
              <w:spacing w:before="80" w:after="80"/>
              <w:jc w:val="both"/>
              <w:rPr>
                <w:sz w:val="23"/>
                <w:szCs w:val="23"/>
              </w:rPr>
            </w:pPr>
            <w:r w:rsidRPr="00542634">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je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r w:rsidRPr="00966C3D">
              <w:rPr>
                <w:vertAlign w:val="superscript"/>
              </w:rPr>
              <w:footnoteReference w:id="34"/>
            </w:r>
            <w:r w:rsidRPr="00542634">
              <w:t xml:space="preserve">. Provozovatelé omezují produkci odpadu v procesech souvisejících s výstavbou a demolicemi v souladu s protokolem EU pro nakládání se stavebním a demoličním odpadem s přihlédnutím k nejlepším dostupným technikám a pomocí selektivní demolice, aby bylo možné odstranit nebezpečné látky a bezpečně s nimi nakládat, a usnadňují opětovné použití a kvalitní recyklaci selektivním odstraněním materiálů s využitím dostupných třídicích systémů pro stavební a demoliční odpad. </w:t>
            </w:r>
          </w:p>
        </w:tc>
      </w:tr>
      <w:tr w:rsidR="000E5592" w:rsidRPr="00A278A9" w14:paraId="68850818" w14:textId="77777777" w:rsidTr="000E5592">
        <w:tc>
          <w:tcPr>
            <w:tcW w:w="9628" w:type="dxa"/>
            <w:gridSpan w:val="4"/>
          </w:tcPr>
          <w:p w14:paraId="00556EB7" w14:textId="77777777" w:rsidR="000E5592" w:rsidRPr="00A278A9" w:rsidRDefault="000E5592" w:rsidP="000E5592">
            <w:pPr>
              <w:spacing w:before="80" w:after="80"/>
              <w:jc w:val="both"/>
            </w:pPr>
            <w:r w:rsidRPr="00542634">
              <w:rPr>
                <w:b/>
              </w:rPr>
              <w:t>Pokud činnost splňuje toto kritérium, uveďte, jak bude toto kritérium splněno, a kde bude možno tuto informaci ověřit:</w:t>
            </w:r>
          </w:p>
        </w:tc>
      </w:tr>
      <w:tr w:rsidR="000E5592" w:rsidRPr="00A278A9" w14:paraId="0EDF030C" w14:textId="77777777" w:rsidTr="000E5592">
        <w:trPr>
          <w:trHeight w:val="1980"/>
        </w:trPr>
        <w:tc>
          <w:tcPr>
            <w:tcW w:w="9628" w:type="dxa"/>
            <w:gridSpan w:val="4"/>
          </w:tcPr>
          <w:p w14:paraId="5294619A" w14:textId="77777777" w:rsidR="000E5592" w:rsidRPr="000D0C75" w:rsidRDefault="000E5592" w:rsidP="000E5592">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217133DA" w14:textId="77777777" w:rsidR="000E5592" w:rsidRPr="00A278A9" w:rsidRDefault="000E5592" w:rsidP="000E5592">
            <w:pPr>
              <w:jc w:val="both"/>
              <w:rPr>
                <w:sz w:val="20"/>
                <w:szCs w:val="20"/>
                <w:highlight w:val="yellow"/>
                <w:u w:val="single"/>
              </w:rPr>
            </w:pPr>
          </w:p>
        </w:tc>
      </w:tr>
      <w:tr w:rsidR="000E5592" w:rsidRPr="00A278A9" w14:paraId="258D0210" w14:textId="77777777" w:rsidTr="000E5592">
        <w:tc>
          <w:tcPr>
            <w:tcW w:w="9628" w:type="dxa"/>
            <w:gridSpan w:val="4"/>
          </w:tcPr>
          <w:p w14:paraId="1C849677" w14:textId="77777777" w:rsidR="000E5592" w:rsidRPr="00A278A9" w:rsidRDefault="000E5592" w:rsidP="00144A10">
            <w:pPr>
              <w:pStyle w:val="Odstavecseseznamem"/>
              <w:numPr>
                <w:ilvl w:val="0"/>
                <w:numId w:val="19"/>
              </w:numPr>
              <w:spacing w:before="80" w:after="80"/>
              <w:ind w:left="317" w:hanging="284"/>
              <w:jc w:val="both"/>
              <w:rPr>
                <w:b/>
              </w:rPr>
            </w:pPr>
            <w:r w:rsidRPr="00A278A9">
              <w:rPr>
                <w:b/>
              </w:rPr>
              <w:t>Prevence a omezování znečištění</w:t>
            </w:r>
          </w:p>
        </w:tc>
      </w:tr>
      <w:tr w:rsidR="000E5592" w:rsidRPr="00A278A9" w14:paraId="14557298" w14:textId="77777777" w:rsidTr="000E5592">
        <w:tc>
          <w:tcPr>
            <w:tcW w:w="3823" w:type="dxa"/>
            <w:gridSpan w:val="2"/>
          </w:tcPr>
          <w:p w14:paraId="2D94E772" w14:textId="77777777" w:rsidR="000E5592" w:rsidRPr="00A278A9" w:rsidRDefault="000E5592" w:rsidP="000E5592">
            <w:pPr>
              <w:spacing w:before="80" w:after="80"/>
              <w:jc w:val="both"/>
              <w:rPr>
                <w:b/>
              </w:rPr>
            </w:pPr>
            <w:r w:rsidRPr="00A278A9">
              <w:rPr>
                <w:b/>
              </w:rPr>
              <w:t>Činnost splňuje toto kritérium:</w:t>
            </w:r>
          </w:p>
        </w:tc>
        <w:tc>
          <w:tcPr>
            <w:tcW w:w="2835" w:type="dxa"/>
          </w:tcPr>
          <w:p w14:paraId="447FCCC4" w14:textId="4CA4B19E" w:rsidR="000E5592" w:rsidRPr="00A278A9" w:rsidRDefault="000E5592" w:rsidP="000E5592">
            <w:pPr>
              <w:spacing w:before="80" w:after="80"/>
              <w:jc w:val="center"/>
              <w:rPr>
                <w:highlight w:val="yellow"/>
              </w:rPr>
            </w:pPr>
            <w:r w:rsidRPr="00A278A9">
              <w:rPr>
                <w:highlight w:val="yellow"/>
              </w:rPr>
              <w:t>ANO</w:t>
            </w:r>
            <w:r w:rsidR="0045293C">
              <w:rPr>
                <w:highlight w:val="yellow"/>
              </w:rPr>
              <w:t>*</w:t>
            </w:r>
          </w:p>
        </w:tc>
        <w:tc>
          <w:tcPr>
            <w:tcW w:w="2970" w:type="dxa"/>
          </w:tcPr>
          <w:p w14:paraId="75DF5890" w14:textId="653ED50F" w:rsidR="000E5592" w:rsidRPr="00A278A9" w:rsidRDefault="000E5592" w:rsidP="000E5592">
            <w:pPr>
              <w:spacing w:before="80" w:after="80"/>
              <w:jc w:val="center"/>
              <w:rPr>
                <w:highlight w:val="yellow"/>
              </w:rPr>
            </w:pPr>
            <w:r w:rsidRPr="00A278A9">
              <w:rPr>
                <w:highlight w:val="yellow"/>
              </w:rPr>
              <w:t>NE</w:t>
            </w:r>
            <w:r w:rsidR="0045293C">
              <w:rPr>
                <w:highlight w:val="yellow"/>
              </w:rPr>
              <w:t>*</w:t>
            </w:r>
          </w:p>
        </w:tc>
      </w:tr>
      <w:tr w:rsidR="000E5592" w:rsidRPr="00A278A9" w14:paraId="661E5CFE" w14:textId="77777777" w:rsidTr="000E5592">
        <w:tc>
          <w:tcPr>
            <w:tcW w:w="9628" w:type="dxa"/>
            <w:gridSpan w:val="4"/>
          </w:tcPr>
          <w:p w14:paraId="2D19E273" w14:textId="77777777" w:rsidR="000E5592" w:rsidRPr="00542634" w:rsidRDefault="000E5592" w:rsidP="000E5592">
            <w:pPr>
              <w:pStyle w:val="Default"/>
              <w:spacing w:before="80" w:after="80" w:line="293" w:lineRule="auto"/>
              <w:jc w:val="both"/>
              <w:rPr>
                <w:rFonts w:asciiTheme="minorHAnsi" w:hAnsiTheme="minorHAnsi" w:cstheme="minorBidi"/>
                <w:color w:val="000000" w:themeColor="text1"/>
                <w:sz w:val="22"/>
                <w:szCs w:val="22"/>
              </w:rPr>
            </w:pPr>
            <w:r w:rsidRPr="00542634">
              <w:rPr>
                <w:rFonts w:asciiTheme="minorHAnsi" w:hAnsiTheme="minorHAnsi" w:cstheme="minorBidi"/>
                <w:color w:val="000000" w:themeColor="text1"/>
                <w:sz w:val="22"/>
                <w:szCs w:val="22"/>
              </w:rPr>
              <w:t>Bylo provedeno posouzení vlivů na životní prostředí (EIA) nebo screening</w:t>
            </w:r>
            <w:r w:rsidRPr="00542634">
              <w:rPr>
                <w:rFonts w:asciiTheme="minorHAnsi" w:hAnsiTheme="minorHAnsi" w:cstheme="minorBidi"/>
                <w:color w:val="000000" w:themeColor="text1"/>
                <w:sz w:val="22"/>
                <w:szCs w:val="22"/>
                <w:vertAlign w:val="superscript"/>
              </w:rPr>
              <w:footnoteReference w:id="35"/>
            </w:r>
            <w:r w:rsidRPr="00542634">
              <w:rPr>
                <w:rFonts w:asciiTheme="minorHAnsi" w:hAnsiTheme="minorHAnsi" w:cstheme="minorBidi"/>
                <w:color w:val="000000" w:themeColor="text1"/>
                <w:sz w:val="22"/>
                <w:szCs w:val="22"/>
              </w:rPr>
              <w:t xml:space="preserve"> v souladu se směrnicí 2011/92/EU</w:t>
            </w:r>
            <w:r w:rsidRPr="00542634">
              <w:rPr>
                <w:rFonts w:asciiTheme="minorHAnsi" w:hAnsiTheme="minorHAnsi" w:cstheme="minorBidi"/>
                <w:color w:val="000000" w:themeColor="text1"/>
                <w:sz w:val="22"/>
                <w:szCs w:val="22"/>
                <w:vertAlign w:val="superscript"/>
              </w:rPr>
              <w:footnoteReference w:id="36"/>
            </w:r>
            <w:r w:rsidRPr="00542634">
              <w:rPr>
                <w:rFonts w:asciiTheme="minorHAnsi" w:hAnsiTheme="minorHAnsi" w:cstheme="minorBidi"/>
                <w:color w:val="000000" w:themeColor="text1"/>
                <w:sz w:val="22"/>
                <w:szCs w:val="22"/>
              </w:rPr>
              <w:t xml:space="preserve">. </w:t>
            </w:r>
          </w:p>
          <w:p w14:paraId="55111637" w14:textId="77777777" w:rsidR="000E5592" w:rsidRPr="00542634" w:rsidRDefault="000E5592" w:rsidP="000E5592">
            <w:pPr>
              <w:pStyle w:val="Default"/>
              <w:spacing w:before="80" w:after="80" w:line="293" w:lineRule="auto"/>
              <w:jc w:val="both"/>
              <w:rPr>
                <w:rFonts w:asciiTheme="minorHAnsi" w:hAnsiTheme="minorHAnsi" w:cstheme="minorBidi"/>
                <w:color w:val="000000" w:themeColor="text1"/>
                <w:sz w:val="22"/>
                <w:szCs w:val="22"/>
              </w:rPr>
            </w:pPr>
            <w:r w:rsidRPr="00542634">
              <w:rPr>
                <w:rFonts w:asciiTheme="minorHAnsi" w:hAnsiTheme="minorHAnsi" w:cstheme="minorBidi"/>
                <w:color w:val="000000" w:themeColor="text1"/>
                <w:sz w:val="22"/>
                <w:szCs w:val="22"/>
              </w:rPr>
              <w:t xml:space="preserve">V případě, že bylo provedeno posouzení vlivů na životní prostředí, jsou provedena požadovaná zmírňující a kompenzační opatření na ochranu životního prostředí. </w:t>
            </w:r>
          </w:p>
          <w:p w14:paraId="0B8E1DEA" w14:textId="77777777" w:rsidR="000E5592" w:rsidRPr="00A278A9" w:rsidRDefault="000E5592" w:rsidP="000E5592">
            <w:pPr>
              <w:pStyle w:val="Default"/>
              <w:spacing w:before="80" w:after="80" w:line="293" w:lineRule="auto"/>
              <w:jc w:val="both"/>
              <w:rPr>
                <w:sz w:val="20"/>
                <w:szCs w:val="20"/>
              </w:rPr>
            </w:pPr>
            <w:r w:rsidRPr="00542634">
              <w:rPr>
                <w:rFonts w:asciiTheme="minorHAnsi" w:hAnsiTheme="minorHAnsi" w:cstheme="minorBidi"/>
                <w:color w:val="000000" w:themeColor="text1"/>
                <w:sz w:val="22"/>
                <w:szCs w:val="22"/>
              </w:rPr>
              <w:t>U lokalit/provozů umístěných v oblastech citlivých z hlediska biologické rozmanitosti nebo v jejich blízkosti (včetně sítě chráněných oblastí Natura 2000, míst světového dědictví UNESCO a klíčových oblastí biologické rozmanitosti, jakož i dalších chráněných oblastí) bylo případně provedeno příslušné posouzení</w:t>
            </w:r>
            <w:r w:rsidRPr="00542634">
              <w:rPr>
                <w:rFonts w:asciiTheme="minorHAnsi" w:hAnsiTheme="minorHAnsi" w:cstheme="minorBidi"/>
                <w:color w:val="000000" w:themeColor="text1"/>
                <w:sz w:val="22"/>
                <w:szCs w:val="22"/>
                <w:vertAlign w:val="superscript"/>
              </w:rPr>
              <w:footnoteReference w:id="37"/>
            </w:r>
            <w:r w:rsidRPr="00542634">
              <w:rPr>
                <w:rFonts w:asciiTheme="minorHAnsi" w:hAnsiTheme="minorHAnsi" w:cstheme="minorBidi"/>
                <w:color w:val="000000" w:themeColor="text1"/>
                <w:sz w:val="22"/>
                <w:szCs w:val="22"/>
                <w:vertAlign w:val="superscript"/>
              </w:rPr>
              <w:t xml:space="preserve"> </w:t>
            </w:r>
            <w:r w:rsidRPr="00542634">
              <w:rPr>
                <w:rFonts w:asciiTheme="minorHAnsi" w:hAnsiTheme="minorHAnsi" w:cstheme="minorBidi"/>
                <w:color w:val="000000" w:themeColor="text1"/>
                <w:sz w:val="22"/>
                <w:szCs w:val="22"/>
              </w:rPr>
              <w:t>a na základě jeho závěrů jsou provedena nezbytná zmírňující opatření</w:t>
            </w:r>
            <w:r w:rsidRPr="00542634">
              <w:rPr>
                <w:rFonts w:asciiTheme="minorHAnsi" w:hAnsiTheme="minorHAnsi" w:cstheme="minorBidi"/>
                <w:color w:val="000000" w:themeColor="text1"/>
                <w:sz w:val="22"/>
                <w:szCs w:val="22"/>
                <w:vertAlign w:val="superscript"/>
              </w:rPr>
              <w:footnoteReference w:id="38"/>
            </w:r>
          </w:p>
        </w:tc>
      </w:tr>
      <w:tr w:rsidR="000E5592" w:rsidRPr="00A278A9" w14:paraId="49478E9A" w14:textId="77777777" w:rsidTr="000E5592">
        <w:tc>
          <w:tcPr>
            <w:tcW w:w="9628" w:type="dxa"/>
            <w:gridSpan w:val="4"/>
          </w:tcPr>
          <w:p w14:paraId="35E264F3" w14:textId="77777777" w:rsidR="000E5592" w:rsidRPr="00A278A9" w:rsidRDefault="000E5592" w:rsidP="000E5592">
            <w:pPr>
              <w:spacing w:before="80" w:after="80"/>
              <w:jc w:val="both"/>
            </w:pPr>
            <w:r w:rsidRPr="00542634">
              <w:rPr>
                <w:b/>
              </w:rPr>
              <w:t>Pokud činnost splňuje toto kritérium, uveďte, jak bude toto kritérium splněno, a kde bude možno tuto informaci ověřit:</w:t>
            </w:r>
          </w:p>
        </w:tc>
      </w:tr>
      <w:tr w:rsidR="000E5592" w:rsidRPr="00A278A9" w14:paraId="5948DA6F" w14:textId="77777777" w:rsidTr="000E5592">
        <w:trPr>
          <w:trHeight w:val="2607"/>
        </w:trPr>
        <w:tc>
          <w:tcPr>
            <w:tcW w:w="9628" w:type="dxa"/>
            <w:gridSpan w:val="4"/>
          </w:tcPr>
          <w:p w14:paraId="593678FE" w14:textId="77777777" w:rsidR="000E5592" w:rsidRPr="000D0C75" w:rsidRDefault="000E5592" w:rsidP="000E5592">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19CC9A51" w14:textId="77777777" w:rsidR="000E5592" w:rsidRPr="00A278A9" w:rsidRDefault="000E5592" w:rsidP="000E5592">
            <w:pPr>
              <w:jc w:val="both"/>
              <w:rPr>
                <w:u w:val="single"/>
              </w:rPr>
            </w:pPr>
          </w:p>
        </w:tc>
      </w:tr>
      <w:tr w:rsidR="000E5592" w:rsidRPr="00A278A9" w14:paraId="60029FA9" w14:textId="77777777" w:rsidTr="000E5592">
        <w:tc>
          <w:tcPr>
            <w:tcW w:w="9628" w:type="dxa"/>
            <w:gridSpan w:val="4"/>
          </w:tcPr>
          <w:p w14:paraId="5AF0B954" w14:textId="77777777" w:rsidR="000E5592" w:rsidRPr="00A278A9" w:rsidRDefault="000E5592" w:rsidP="00144A10">
            <w:pPr>
              <w:pStyle w:val="Odstavecseseznamem"/>
              <w:numPr>
                <w:ilvl w:val="0"/>
                <w:numId w:val="19"/>
              </w:numPr>
              <w:spacing w:before="80" w:after="80"/>
              <w:ind w:left="317" w:hanging="284"/>
              <w:jc w:val="both"/>
              <w:rPr>
                <w:b/>
              </w:rPr>
            </w:pPr>
            <w:r w:rsidRPr="00A278A9">
              <w:rPr>
                <w:b/>
              </w:rPr>
              <w:t>Ochrana a obnova biologické rozmanitosti a ekosystémů</w:t>
            </w:r>
          </w:p>
        </w:tc>
      </w:tr>
      <w:tr w:rsidR="000E5592" w:rsidRPr="00A278A9" w14:paraId="7C24FAF2" w14:textId="77777777" w:rsidTr="000E5592">
        <w:tc>
          <w:tcPr>
            <w:tcW w:w="3823" w:type="dxa"/>
            <w:gridSpan w:val="2"/>
          </w:tcPr>
          <w:p w14:paraId="5FB3EF8F" w14:textId="77777777" w:rsidR="000E5592" w:rsidRPr="00A278A9" w:rsidRDefault="000E5592" w:rsidP="000E5592">
            <w:pPr>
              <w:spacing w:before="80" w:after="80"/>
              <w:jc w:val="both"/>
              <w:rPr>
                <w:b/>
              </w:rPr>
            </w:pPr>
            <w:r w:rsidRPr="00A278A9">
              <w:rPr>
                <w:b/>
              </w:rPr>
              <w:t>Činnost splňuje toto kritérium:</w:t>
            </w:r>
          </w:p>
        </w:tc>
        <w:tc>
          <w:tcPr>
            <w:tcW w:w="2835" w:type="dxa"/>
          </w:tcPr>
          <w:p w14:paraId="14FA20A3" w14:textId="36809869" w:rsidR="000E5592" w:rsidRPr="006A5828" w:rsidRDefault="000E5592" w:rsidP="000E5592">
            <w:pPr>
              <w:spacing w:before="80" w:after="80"/>
              <w:jc w:val="center"/>
              <w:rPr>
                <w:highlight w:val="yellow"/>
              </w:rPr>
            </w:pPr>
            <w:r w:rsidRPr="006A5828">
              <w:rPr>
                <w:highlight w:val="yellow"/>
              </w:rPr>
              <w:t>ANO</w:t>
            </w:r>
            <w:r w:rsidR="0045293C">
              <w:rPr>
                <w:highlight w:val="yellow"/>
              </w:rPr>
              <w:t>*</w:t>
            </w:r>
          </w:p>
        </w:tc>
        <w:tc>
          <w:tcPr>
            <w:tcW w:w="2970" w:type="dxa"/>
          </w:tcPr>
          <w:p w14:paraId="5AC2BEF7" w14:textId="7E63C690" w:rsidR="000E5592" w:rsidRPr="006A5828" w:rsidRDefault="000E5592" w:rsidP="000E5592">
            <w:pPr>
              <w:spacing w:before="80" w:after="80"/>
              <w:jc w:val="center"/>
              <w:rPr>
                <w:highlight w:val="yellow"/>
              </w:rPr>
            </w:pPr>
            <w:r w:rsidRPr="006A5828">
              <w:rPr>
                <w:highlight w:val="yellow"/>
              </w:rPr>
              <w:t>NE</w:t>
            </w:r>
            <w:r w:rsidR="0045293C">
              <w:rPr>
                <w:highlight w:val="yellow"/>
              </w:rPr>
              <w:t>*</w:t>
            </w:r>
          </w:p>
        </w:tc>
      </w:tr>
      <w:tr w:rsidR="000E5592" w:rsidRPr="00A278A9" w14:paraId="2DD525CD" w14:textId="77777777" w:rsidTr="000E5592">
        <w:tc>
          <w:tcPr>
            <w:tcW w:w="9628" w:type="dxa"/>
            <w:gridSpan w:val="4"/>
          </w:tcPr>
          <w:p w14:paraId="31BC015D" w14:textId="77777777" w:rsidR="000E5592" w:rsidRDefault="000E5592" w:rsidP="000E5592">
            <w:pPr>
              <w:spacing w:before="80" w:after="80"/>
              <w:jc w:val="both"/>
            </w:pPr>
            <w:r>
              <w:t>Bylo provedeno posouzení vlivů na životní prostředí (EIA) nebo screening</w:t>
            </w:r>
            <w:r w:rsidRPr="000D0B10">
              <w:rPr>
                <w:vertAlign w:val="superscript"/>
              </w:rPr>
              <w:footnoteReference w:id="39"/>
            </w:r>
            <w:r>
              <w:t xml:space="preserve"> v souladu se směrnicí 2011/92/EU</w:t>
            </w:r>
            <w:r w:rsidRPr="000D0B10">
              <w:rPr>
                <w:vertAlign w:val="superscript"/>
              </w:rPr>
              <w:footnoteReference w:id="40"/>
            </w:r>
            <w:r>
              <w:t xml:space="preserve">. </w:t>
            </w:r>
          </w:p>
          <w:p w14:paraId="148D128C" w14:textId="77777777" w:rsidR="000E5592" w:rsidRDefault="000E5592" w:rsidP="000E5592">
            <w:pPr>
              <w:spacing w:before="80" w:after="80"/>
              <w:jc w:val="both"/>
            </w:pPr>
            <w:r>
              <w:t>V případě, že bylo provedeno posouzení vlivů na životní prostředí, jsou provedena požadovaná zmírňující a kompenzační opatření na ochranu životního prostředí.</w:t>
            </w:r>
          </w:p>
          <w:p w14:paraId="030D3C76" w14:textId="77777777" w:rsidR="000E5592" w:rsidRPr="0053210A" w:rsidRDefault="000E5592" w:rsidP="000E5592">
            <w:pPr>
              <w:jc w:val="both"/>
            </w:pPr>
            <w:r>
              <w:t>U lokalit/provozů umístěných v oblastech citlivých z hlediska biologické rozmanitosti nebo v jejich blízkosti (včetně sítě chráněných oblastí Natura 2000, míst světového dědictví UNESCO a klíčových oblastí biologické rozmanitosti, jakož i dalších chráněných oblastí) bylo případně provedeno příslušné posouzení</w:t>
            </w:r>
            <w:r w:rsidRPr="000D0B10">
              <w:rPr>
                <w:vertAlign w:val="superscript"/>
              </w:rPr>
              <w:footnoteReference w:id="41"/>
            </w:r>
            <w:r>
              <w:t xml:space="preserve"> a na základě jeho závěrů jsou provedena nezbytná zmírňující opatření</w:t>
            </w:r>
            <w:r w:rsidRPr="000D0B10">
              <w:rPr>
                <w:vertAlign w:val="superscript"/>
              </w:rPr>
              <w:footnoteReference w:id="42"/>
            </w:r>
            <w:r>
              <w:t>.</w:t>
            </w:r>
          </w:p>
        </w:tc>
      </w:tr>
      <w:tr w:rsidR="000E5592" w:rsidRPr="00A278A9" w14:paraId="65B9D76F" w14:textId="77777777" w:rsidTr="000E5592">
        <w:tc>
          <w:tcPr>
            <w:tcW w:w="9628" w:type="dxa"/>
            <w:gridSpan w:val="4"/>
          </w:tcPr>
          <w:p w14:paraId="65180662" w14:textId="77777777" w:rsidR="000E5592" w:rsidRPr="00A278A9" w:rsidRDefault="000E5592" w:rsidP="000E5592">
            <w:pPr>
              <w:spacing w:before="80" w:after="80" w:line="360" w:lineRule="auto"/>
              <w:jc w:val="both"/>
              <w:rPr>
                <w:highlight w:val="yellow"/>
              </w:rPr>
            </w:pPr>
            <w:r w:rsidRPr="00A278A9">
              <w:t>Pokud činnost splňuje toto kritérium, uveďte, jak bude toto kritérium splněno, a kde bude možno tuto informaci ověřit:</w:t>
            </w:r>
          </w:p>
        </w:tc>
      </w:tr>
      <w:tr w:rsidR="000E5592" w:rsidRPr="00A278A9" w14:paraId="688ADF63" w14:textId="77777777" w:rsidTr="000E5592">
        <w:trPr>
          <w:trHeight w:val="2705"/>
        </w:trPr>
        <w:tc>
          <w:tcPr>
            <w:tcW w:w="9628" w:type="dxa"/>
            <w:gridSpan w:val="4"/>
          </w:tcPr>
          <w:p w14:paraId="258AA481" w14:textId="77777777" w:rsidR="000E5592" w:rsidRPr="000D0C75" w:rsidRDefault="000E5592" w:rsidP="000E5592">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52D5A0E9" w14:textId="77777777" w:rsidR="000E5592" w:rsidRPr="00A278A9" w:rsidRDefault="000E5592" w:rsidP="000E5592">
            <w:pPr>
              <w:spacing w:before="80" w:after="80"/>
              <w:jc w:val="both"/>
              <w:rPr>
                <w:sz w:val="20"/>
                <w:szCs w:val="20"/>
              </w:rPr>
            </w:pPr>
          </w:p>
        </w:tc>
      </w:tr>
    </w:tbl>
    <w:p w14:paraId="32A8C384" w14:textId="77777777" w:rsidR="000E5592" w:rsidRDefault="000E5592" w:rsidP="000E5592">
      <w:pPr>
        <w:spacing w:after="200" w:line="276" w:lineRule="auto"/>
      </w:pPr>
      <w:r>
        <w:br w:type="page"/>
      </w:r>
    </w:p>
    <w:tbl>
      <w:tblPr>
        <w:tblStyle w:val="Mkatabulky"/>
        <w:tblW w:w="0" w:type="auto"/>
        <w:tblLook w:val="04A0" w:firstRow="1" w:lastRow="0" w:firstColumn="1" w:lastColumn="0" w:noHBand="0" w:noVBand="1"/>
      </w:tblPr>
      <w:tblGrid>
        <w:gridCol w:w="4650"/>
        <w:gridCol w:w="2433"/>
        <w:gridCol w:w="2545"/>
      </w:tblGrid>
      <w:tr w:rsidR="00966C3D" w:rsidRPr="004C33A9" w14:paraId="70BBEAF5" w14:textId="77777777" w:rsidTr="0004683B">
        <w:tc>
          <w:tcPr>
            <w:tcW w:w="9628" w:type="dxa"/>
            <w:gridSpan w:val="3"/>
          </w:tcPr>
          <w:p w14:paraId="38DC2673" w14:textId="77777777" w:rsidR="00966C3D" w:rsidRPr="004C33A9" w:rsidRDefault="00966C3D" w:rsidP="00144A10">
            <w:pPr>
              <w:pStyle w:val="Odstavecseseznamem"/>
              <w:numPr>
                <w:ilvl w:val="0"/>
                <w:numId w:val="18"/>
              </w:numPr>
              <w:spacing w:before="80" w:after="80"/>
              <w:ind w:left="317" w:hanging="295"/>
              <w:jc w:val="both"/>
              <w:rPr>
                <w:b/>
                <w:sz w:val="24"/>
                <w:szCs w:val="24"/>
              </w:rPr>
            </w:pPr>
            <w:r w:rsidRPr="004C33A9">
              <w:rPr>
                <w:b/>
                <w:sz w:val="24"/>
                <w:szCs w:val="24"/>
              </w:rPr>
              <w:t>Prověřování infrastruktury z hlediska klimatického dopadu</w:t>
            </w:r>
          </w:p>
        </w:tc>
      </w:tr>
      <w:tr w:rsidR="00966C3D" w:rsidRPr="004C33A9" w14:paraId="303C7337" w14:textId="77777777" w:rsidTr="0004683B">
        <w:tc>
          <w:tcPr>
            <w:tcW w:w="9628" w:type="dxa"/>
            <w:gridSpan w:val="3"/>
          </w:tcPr>
          <w:p w14:paraId="7431A965" w14:textId="77777777" w:rsidR="00966C3D" w:rsidRPr="004C33A9" w:rsidRDefault="00966C3D" w:rsidP="00144A10">
            <w:pPr>
              <w:pStyle w:val="Odstavecseseznamem"/>
              <w:numPr>
                <w:ilvl w:val="0"/>
                <w:numId w:val="12"/>
              </w:numPr>
              <w:spacing w:before="80" w:after="80"/>
              <w:ind w:left="317" w:hanging="284"/>
              <w:jc w:val="both"/>
            </w:pPr>
            <w:r w:rsidRPr="00F12324">
              <w:rPr>
                <w:b/>
              </w:rPr>
              <w:t>Zmírňování změny klima</w:t>
            </w:r>
          </w:p>
        </w:tc>
      </w:tr>
      <w:tr w:rsidR="00966C3D" w14:paraId="5EA306B9" w14:textId="77777777" w:rsidTr="0004683B">
        <w:tc>
          <w:tcPr>
            <w:tcW w:w="9628" w:type="dxa"/>
            <w:gridSpan w:val="3"/>
          </w:tcPr>
          <w:p w14:paraId="1A1CD1A2" w14:textId="77777777" w:rsidR="00966C3D" w:rsidRDefault="00966C3D" w:rsidP="0004683B">
            <w:pPr>
              <w:spacing w:before="80" w:after="80"/>
              <w:jc w:val="both"/>
            </w:pPr>
            <w:r>
              <w:t>V</w:t>
            </w:r>
            <w:r w:rsidRPr="00137199">
              <w:t>yčíslete emise skleníkových plynů v typickém roce provozu s použitím metody uhlíkové stopy. Porovnejte je s mezními hodnotami absolutních a relativních emisí skleníkových plynů</w:t>
            </w:r>
            <w:r w:rsidRPr="00F12324">
              <w:rPr>
                <w:vertAlign w:val="superscript"/>
              </w:rPr>
              <w:footnoteReference w:id="43"/>
            </w:r>
            <w:r>
              <w:t xml:space="preserve">, </w:t>
            </w:r>
            <w:r w:rsidRPr="00137199">
              <w:t xml:space="preserve"> </w:t>
            </w:r>
            <w:r>
              <w:t xml:space="preserve">které jsou podle </w:t>
            </w:r>
            <w:r w:rsidRPr="00137199">
              <w:t>Tabulk</w:t>
            </w:r>
            <w:r>
              <w:t>y</w:t>
            </w:r>
            <w:r w:rsidRPr="00137199">
              <w:t xml:space="preserve"> 4</w:t>
            </w:r>
            <w:r>
              <w:t xml:space="preserve"> Pokynů větší než 20 000 tun CO</w:t>
            </w:r>
            <w:r w:rsidRPr="00F12324">
              <w:t>2</w:t>
            </w:r>
            <w:r>
              <w:t xml:space="preserve"> ekv./rok (pozitivní nebo negativní změna)</w:t>
            </w:r>
            <w:r w:rsidRPr="00F12324">
              <w:rPr>
                <w:vertAlign w:val="superscript"/>
              </w:rPr>
              <w:footnoteReference w:id="44"/>
            </w:r>
            <w:r w:rsidRPr="00137199">
              <w:t xml:space="preserve">. </w:t>
            </w:r>
          </w:p>
        </w:tc>
      </w:tr>
      <w:tr w:rsidR="00966C3D" w:rsidRPr="00F12324" w14:paraId="2A854FB8" w14:textId="77777777" w:rsidTr="0004683B">
        <w:trPr>
          <w:trHeight w:val="1082"/>
        </w:trPr>
        <w:tc>
          <w:tcPr>
            <w:tcW w:w="4650" w:type="dxa"/>
          </w:tcPr>
          <w:p w14:paraId="2F45BD00" w14:textId="77777777" w:rsidR="00966C3D" w:rsidRPr="00137199" w:rsidRDefault="00966C3D" w:rsidP="0004683B">
            <w:pPr>
              <w:spacing w:before="80" w:after="80"/>
              <w:rPr>
                <w:b/>
              </w:rPr>
            </w:pPr>
            <w:r w:rsidRPr="00137199">
              <w:rPr>
                <w:b/>
              </w:rPr>
              <w:t>Má projekt infrastruktury absolutní anebo relativní emisemi nad 20 000 tun CO</w:t>
            </w:r>
            <w:r>
              <w:rPr>
                <w:b/>
                <w:vertAlign w:val="subscript"/>
              </w:rPr>
              <w:t>2</w:t>
            </w:r>
            <w:r w:rsidRPr="00137199">
              <w:rPr>
                <w:b/>
              </w:rPr>
              <w:t xml:space="preserve"> ekv./ rok (pozitivní nebo negativní změna):</w:t>
            </w:r>
          </w:p>
        </w:tc>
        <w:tc>
          <w:tcPr>
            <w:tcW w:w="2433" w:type="dxa"/>
          </w:tcPr>
          <w:p w14:paraId="21708204" w14:textId="54C57B05" w:rsidR="00966C3D" w:rsidRPr="005860AB" w:rsidRDefault="00966C3D" w:rsidP="0004683B">
            <w:pPr>
              <w:spacing w:before="80" w:after="80"/>
              <w:jc w:val="center"/>
              <w:rPr>
                <w:highlight w:val="yellow"/>
              </w:rPr>
            </w:pPr>
            <w:r>
              <w:rPr>
                <w:highlight w:val="yellow"/>
              </w:rPr>
              <w:t>ANO</w:t>
            </w:r>
            <w:r w:rsidR="0045293C">
              <w:rPr>
                <w:highlight w:val="yellow"/>
              </w:rPr>
              <w:t>*</w:t>
            </w:r>
          </w:p>
        </w:tc>
        <w:tc>
          <w:tcPr>
            <w:tcW w:w="2545" w:type="dxa"/>
          </w:tcPr>
          <w:p w14:paraId="7438A532" w14:textId="370D60A2" w:rsidR="00966C3D" w:rsidRPr="00F12324" w:rsidRDefault="00966C3D" w:rsidP="0004683B">
            <w:pPr>
              <w:spacing w:before="80" w:after="80"/>
              <w:jc w:val="center"/>
              <w:rPr>
                <w:highlight w:val="yellow"/>
              </w:rPr>
            </w:pPr>
            <w:r w:rsidRPr="005860AB">
              <w:rPr>
                <w:highlight w:val="yellow"/>
              </w:rPr>
              <w:t>NE</w:t>
            </w:r>
            <w:r w:rsidR="0045293C">
              <w:rPr>
                <w:highlight w:val="yellow"/>
              </w:rPr>
              <w:t>*</w:t>
            </w:r>
          </w:p>
          <w:p w14:paraId="3C2675E3" w14:textId="77777777" w:rsidR="00966C3D" w:rsidRPr="00F12324" w:rsidRDefault="00966C3D" w:rsidP="0004683B">
            <w:pPr>
              <w:spacing w:before="80" w:after="80"/>
              <w:jc w:val="center"/>
              <w:rPr>
                <w:highlight w:val="yellow"/>
              </w:rPr>
            </w:pPr>
          </w:p>
        </w:tc>
      </w:tr>
      <w:tr w:rsidR="00966C3D" w14:paraId="37E4EDDC" w14:textId="77777777" w:rsidTr="0004683B">
        <w:tc>
          <w:tcPr>
            <w:tcW w:w="9628" w:type="dxa"/>
            <w:gridSpan w:val="3"/>
          </w:tcPr>
          <w:p w14:paraId="57501FE8" w14:textId="77777777" w:rsidR="00966C3D" w:rsidRDefault="00966C3D" w:rsidP="0004683B">
            <w:pPr>
              <w:spacing w:before="80" w:after="80"/>
              <w:jc w:val="both"/>
            </w:pPr>
            <w:r>
              <w:t>Pokud m</w:t>
            </w:r>
            <w:r w:rsidRPr="004469BC">
              <w:t>á projekt infrastruktury absolutní anebo relativní emisemi nad 20 000 tun CO</w:t>
            </w:r>
            <w:r w:rsidRPr="00F12324">
              <w:rPr>
                <w:vertAlign w:val="subscript"/>
              </w:rPr>
              <w:t>2</w:t>
            </w:r>
            <w:r w:rsidRPr="004469BC">
              <w:t xml:space="preserve">  ekv./ rok (pozitivní nebo negativní změna)</w:t>
            </w:r>
            <w:r>
              <w:t>, tak vyčíslete stínovou cenu uhlíku dle postupu stanoveného v Pokynu.</w:t>
            </w:r>
          </w:p>
        </w:tc>
      </w:tr>
      <w:tr w:rsidR="00966C3D" w14:paraId="7EA0829F" w14:textId="77777777" w:rsidTr="0004683B">
        <w:tc>
          <w:tcPr>
            <w:tcW w:w="9628" w:type="dxa"/>
            <w:gridSpan w:val="3"/>
          </w:tcPr>
          <w:p w14:paraId="6485DDF2" w14:textId="77777777" w:rsidR="00966C3D" w:rsidRDefault="00966C3D" w:rsidP="0004683B">
            <w:pPr>
              <w:spacing w:before="80" w:after="80"/>
            </w:pPr>
            <w:r w:rsidRPr="00F12324">
              <w:rPr>
                <w:b/>
              </w:rPr>
              <w:t>Popis výpočtu všech relevantních kroků výše uvedeného postupu</w:t>
            </w:r>
            <w:r>
              <w:rPr>
                <w:b/>
              </w:rPr>
              <w:t>:</w:t>
            </w:r>
          </w:p>
        </w:tc>
      </w:tr>
      <w:tr w:rsidR="00966C3D" w14:paraId="2793509E" w14:textId="77777777" w:rsidTr="00196432">
        <w:trPr>
          <w:trHeight w:val="721"/>
        </w:trPr>
        <w:tc>
          <w:tcPr>
            <w:tcW w:w="9628" w:type="dxa"/>
            <w:gridSpan w:val="3"/>
          </w:tcPr>
          <w:p w14:paraId="5AF296E2" w14:textId="61C5EF46" w:rsidR="00966C3D" w:rsidRDefault="00966C3D" w:rsidP="006F77E0">
            <w:pPr>
              <w:spacing w:before="80" w:after="80"/>
              <w:jc w:val="both"/>
            </w:pPr>
            <w:r>
              <w:rPr>
                <w:b/>
                <w:color w:val="BFBFBF" w:themeColor="background1" w:themeShade="BF"/>
                <w:sz w:val="20"/>
                <w:szCs w:val="20"/>
              </w:rPr>
              <w:t xml:space="preserve">Zde doplňte text: </w:t>
            </w:r>
          </w:p>
        </w:tc>
      </w:tr>
      <w:tr w:rsidR="00966C3D" w:rsidRPr="00BF734C" w14:paraId="2544EBE3" w14:textId="77777777" w:rsidTr="0004683B">
        <w:tc>
          <w:tcPr>
            <w:tcW w:w="4650" w:type="dxa"/>
          </w:tcPr>
          <w:p w14:paraId="5988822E" w14:textId="77777777" w:rsidR="00966C3D" w:rsidRPr="00BF734C" w:rsidRDefault="00966C3D" w:rsidP="0004683B">
            <w:pPr>
              <w:spacing w:before="80" w:after="80"/>
              <w:rPr>
                <w:b/>
              </w:rPr>
            </w:pPr>
            <w:r w:rsidRPr="00BF734C">
              <w:rPr>
                <w:b/>
              </w:rPr>
              <w:t>Je projekt v souladu se směrem vývoje cílů v oblasti snížení emisí skleníkových plynů do roku 2050.</w:t>
            </w:r>
            <w:r w:rsidRPr="00BF734C">
              <w:rPr>
                <w:b/>
                <w:vertAlign w:val="superscript"/>
              </w:rPr>
              <w:footnoteReference w:id="45"/>
            </w:r>
          </w:p>
        </w:tc>
        <w:tc>
          <w:tcPr>
            <w:tcW w:w="2433" w:type="dxa"/>
          </w:tcPr>
          <w:p w14:paraId="64F7152C" w14:textId="1740FD52" w:rsidR="00966C3D" w:rsidRPr="00BF734C" w:rsidRDefault="00966C3D" w:rsidP="0004683B">
            <w:pPr>
              <w:spacing w:before="80" w:after="80"/>
              <w:jc w:val="center"/>
              <w:rPr>
                <w:b/>
              </w:rPr>
            </w:pPr>
            <w:r w:rsidRPr="00D3718B">
              <w:rPr>
                <w:b/>
                <w:highlight w:val="yellow"/>
              </w:rPr>
              <w:t>ANO</w:t>
            </w:r>
            <w:r w:rsidR="0045293C" w:rsidRPr="00D3718B">
              <w:rPr>
                <w:b/>
                <w:highlight w:val="yellow"/>
              </w:rPr>
              <w:t>*</w:t>
            </w:r>
          </w:p>
          <w:p w14:paraId="75F4197D" w14:textId="77777777" w:rsidR="00966C3D" w:rsidRPr="00BF734C" w:rsidRDefault="00966C3D" w:rsidP="0004683B">
            <w:pPr>
              <w:spacing w:before="80" w:after="80"/>
              <w:jc w:val="center"/>
              <w:rPr>
                <w:b/>
              </w:rPr>
            </w:pPr>
          </w:p>
        </w:tc>
        <w:tc>
          <w:tcPr>
            <w:tcW w:w="2545" w:type="dxa"/>
          </w:tcPr>
          <w:p w14:paraId="3082CED1" w14:textId="3342FDCB" w:rsidR="00966C3D" w:rsidRPr="00BF734C" w:rsidRDefault="00966C3D" w:rsidP="0004683B">
            <w:pPr>
              <w:spacing w:before="80" w:after="80"/>
              <w:jc w:val="center"/>
              <w:rPr>
                <w:b/>
              </w:rPr>
            </w:pPr>
            <w:r w:rsidRPr="00D3718B">
              <w:rPr>
                <w:b/>
                <w:highlight w:val="yellow"/>
              </w:rPr>
              <w:t>NE</w:t>
            </w:r>
            <w:r w:rsidR="0045293C" w:rsidRPr="00D3718B">
              <w:rPr>
                <w:b/>
                <w:highlight w:val="yellow"/>
              </w:rPr>
              <w:t>*</w:t>
            </w:r>
          </w:p>
        </w:tc>
      </w:tr>
      <w:tr w:rsidR="00966C3D" w14:paraId="683BDBB0" w14:textId="77777777" w:rsidTr="0004683B">
        <w:tc>
          <w:tcPr>
            <w:tcW w:w="9628" w:type="dxa"/>
            <w:gridSpan w:val="3"/>
          </w:tcPr>
          <w:p w14:paraId="601A33A3" w14:textId="77777777" w:rsidR="00966C3D" w:rsidRDefault="00966C3D" w:rsidP="0004683B">
            <w:pPr>
              <w:spacing w:before="80" w:after="80"/>
              <w:jc w:val="both"/>
            </w:pPr>
            <w:r>
              <w:t>Pokud ano, nutno doplnit odůvodnění:</w:t>
            </w:r>
          </w:p>
        </w:tc>
      </w:tr>
      <w:tr w:rsidR="00966C3D" w14:paraId="3C6AF3F8" w14:textId="77777777" w:rsidTr="0004683B">
        <w:tc>
          <w:tcPr>
            <w:tcW w:w="9628" w:type="dxa"/>
            <w:gridSpan w:val="3"/>
          </w:tcPr>
          <w:p w14:paraId="5B67E938" w14:textId="77777777" w:rsidR="00966C3D" w:rsidRDefault="00966C3D" w:rsidP="0004683B">
            <w:pPr>
              <w:spacing w:before="80" w:after="80"/>
            </w:pPr>
            <w:r w:rsidRPr="00F12324">
              <w:rPr>
                <w:b/>
              </w:rPr>
              <w:t xml:space="preserve">Popis </w:t>
            </w:r>
            <w:r>
              <w:rPr>
                <w:b/>
              </w:rPr>
              <w:t>odůvodnění:</w:t>
            </w:r>
          </w:p>
        </w:tc>
      </w:tr>
      <w:tr w:rsidR="00966C3D" w:rsidRPr="0029335C" w14:paraId="5C439103" w14:textId="77777777" w:rsidTr="00196432">
        <w:trPr>
          <w:trHeight w:val="819"/>
        </w:trPr>
        <w:tc>
          <w:tcPr>
            <w:tcW w:w="9628" w:type="dxa"/>
            <w:gridSpan w:val="3"/>
          </w:tcPr>
          <w:p w14:paraId="6E1E36C6" w14:textId="77777777" w:rsidR="00966C3D" w:rsidRPr="000D0C75" w:rsidRDefault="00966C3D" w:rsidP="0004683B">
            <w:pPr>
              <w:spacing w:before="80" w:after="80"/>
              <w:jc w:val="both"/>
              <w:rPr>
                <w:b/>
                <w:color w:val="BFBFBF" w:themeColor="background1" w:themeShade="BF"/>
                <w:sz w:val="20"/>
                <w:szCs w:val="20"/>
              </w:rPr>
            </w:pPr>
            <w:r>
              <w:rPr>
                <w:b/>
                <w:color w:val="BFBFBF" w:themeColor="background1" w:themeShade="BF"/>
                <w:sz w:val="20"/>
                <w:szCs w:val="20"/>
              </w:rPr>
              <w:t xml:space="preserve">Zde doplňte text: </w:t>
            </w:r>
          </w:p>
          <w:p w14:paraId="1828474A" w14:textId="77777777" w:rsidR="00966C3D" w:rsidRPr="0029335C" w:rsidRDefault="00966C3D" w:rsidP="0004683B">
            <w:pPr>
              <w:spacing w:before="80" w:after="80"/>
              <w:jc w:val="both"/>
              <w:rPr>
                <w:b/>
                <w:sz w:val="24"/>
                <w:szCs w:val="24"/>
              </w:rPr>
            </w:pPr>
          </w:p>
        </w:tc>
      </w:tr>
      <w:tr w:rsidR="00966C3D" w:rsidRPr="00BF734C" w14:paraId="6BD9C073" w14:textId="77777777" w:rsidTr="0004683B">
        <w:tc>
          <w:tcPr>
            <w:tcW w:w="9628" w:type="dxa"/>
            <w:gridSpan w:val="3"/>
          </w:tcPr>
          <w:p w14:paraId="271F0399" w14:textId="77777777" w:rsidR="00966C3D" w:rsidRPr="00BF734C" w:rsidRDefault="00966C3D" w:rsidP="00144A10">
            <w:pPr>
              <w:pStyle w:val="Odstavecseseznamem"/>
              <w:numPr>
                <w:ilvl w:val="0"/>
                <w:numId w:val="12"/>
              </w:numPr>
              <w:spacing w:before="80" w:after="80"/>
              <w:ind w:left="317" w:hanging="284"/>
              <w:jc w:val="both"/>
              <w:rPr>
                <w:b/>
              </w:rPr>
            </w:pPr>
            <w:r w:rsidRPr="00BF734C">
              <w:rPr>
                <w:b/>
              </w:rPr>
              <w:t>Přizpůsobení se změně klimatu.</w:t>
            </w:r>
          </w:p>
        </w:tc>
      </w:tr>
      <w:tr w:rsidR="00966C3D" w14:paraId="1DA8778F" w14:textId="77777777" w:rsidTr="0004683B">
        <w:tc>
          <w:tcPr>
            <w:tcW w:w="9628" w:type="dxa"/>
            <w:gridSpan w:val="3"/>
          </w:tcPr>
          <w:p w14:paraId="1BB8DAA4" w14:textId="77777777" w:rsidR="00966C3D" w:rsidRDefault="00966C3D" w:rsidP="006F77E0">
            <w:pPr>
              <w:spacing w:before="80" w:after="0"/>
              <w:jc w:val="both"/>
            </w:pPr>
            <w:r>
              <w:t>Tato fáze prověřování je duplicitní s p</w:t>
            </w:r>
            <w:r w:rsidRPr="00DE5973">
              <w:t>os</w:t>
            </w:r>
            <w:r>
              <w:t>uzováním</w:t>
            </w:r>
            <w:r w:rsidRPr="00DE5973">
              <w:t xml:space="preserve"> významně nepoškozovat environmentální cíle</w:t>
            </w:r>
            <w:r>
              <w:t xml:space="preserve"> v oblasti </w:t>
            </w:r>
            <w:r w:rsidRPr="00DE5973">
              <w:t>Přizpůsobování se změně klimatu</w:t>
            </w:r>
            <w:r>
              <w:t xml:space="preserve">. </w:t>
            </w:r>
          </w:p>
        </w:tc>
      </w:tr>
    </w:tbl>
    <w:p w14:paraId="3B693B45" w14:textId="70661381" w:rsidR="00791245" w:rsidRDefault="00791245" w:rsidP="0045293C">
      <w:pPr>
        <w:spacing w:after="200" w:line="276" w:lineRule="auto"/>
      </w:pPr>
    </w:p>
    <w:p w14:paraId="0E166463" w14:textId="77777777" w:rsidR="00196432" w:rsidRDefault="00196432" w:rsidP="00196432">
      <w:pPr>
        <w:spacing w:after="200" w:line="276" w:lineRule="auto"/>
        <w:jc w:val="right"/>
      </w:pPr>
    </w:p>
    <w:p w14:paraId="17074057" w14:textId="107FB383" w:rsidR="00196432" w:rsidRPr="00C65954" w:rsidRDefault="00196432" w:rsidP="00196432">
      <w:pPr>
        <w:spacing w:after="200" w:line="276" w:lineRule="auto"/>
        <w:jc w:val="right"/>
      </w:pPr>
      <w:r>
        <w:t>Datum a podpis žadatele nebo osoba jím pověřená</w:t>
      </w:r>
    </w:p>
    <w:sectPr w:rsidR="00196432" w:rsidRPr="00C65954" w:rsidSect="00CC5E4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FB12E" w14:textId="77777777" w:rsidR="007D2D87" w:rsidRDefault="007D2D87" w:rsidP="00677FE0">
      <w:pPr>
        <w:spacing w:after="0" w:line="240" w:lineRule="auto"/>
      </w:pPr>
      <w:r>
        <w:separator/>
      </w:r>
    </w:p>
  </w:endnote>
  <w:endnote w:type="continuationSeparator" w:id="0">
    <w:p w14:paraId="7C0F25BC" w14:textId="77777777" w:rsidR="007D2D87" w:rsidRDefault="007D2D87"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3C3F" w14:textId="77777777" w:rsidR="008A3CC1" w:rsidRDefault="008A3CC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178492"/>
      <w:docPartObj>
        <w:docPartGallery w:val="Page Numbers (Bottom of Page)"/>
        <w:docPartUnique/>
      </w:docPartObj>
    </w:sdtPr>
    <w:sdtEndPr/>
    <w:sdtContent>
      <w:p w14:paraId="788F923E" w14:textId="77777777" w:rsidR="007D2D87" w:rsidRDefault="007D2D87">
        <w:pPr>
          <w:pStyle w:val="Zpat"/>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A9B6" w14:textId="77777777" w:rsidR="008A3CC1" w:rsidRDefault="008A3C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5134A" w14:textId="77777777" w:rsidR="007D2D87" w:rsidRDefault="007D2D87" w:rsidP="00677FE0">
      <w:pPr>
        <w:spacing w:after="0" w:line="240" w:lineRule="auto"/>
      </w:pPr>
      <w:r>
        <w:separator/>
      </w:r>
    </w:p>
  </w:footnote>
  <w:footnote w:type="continuationSeparator" w:id="0">
    <w:p w14:paraId="68ACA8DE" w14:textId="77777777" w:rsidR="007D2D87" w:rsidRDefault="007D2D87" w:rsidP="00677FE0">
      <w:pPr>
        <w:spacing w:after="0" w:line="240" w:lineRule="auto"/>
      </w:pPr>
      <w:r>
        <w:continuationSeparator/>
      </w:r>
    </w:p>
  </w:footnote>
  <w:footnote w:id="1">
    <w:p w14:paraId="656B53D6" w14:textId="2F2F0A16" w:rsidR="007D2D87" w:rsidRDefault="007D2D87" w:rsidP="00144A10">
      <w:pPr>
        <w:pStyle w:val="Textpoznpodarou"/>
        <w:jc w:val="both"/>
      </w:pPr>
      <w:r>
        <w:t>*nehodící škrtněte (vztahuje se k vyjádření, zda činnost splňuje požadované kritérium nebo kritéria u jednotlivých screeningových kritérií daných činností na dalších stránkách této přílohy).</w:t>
      </w:r>
    </w:p>
    <w:p w14:paraId="019CEC0F" w14:textId="663048F2" w:rsidR="007D2D87" w:rsidRDefault="007D2D87" w:rsidP="00144A10">
      <w:pPr>
        <w:pStyle w:val="Textpoznpodarou"/>
        <w:jc w:val="both"/>
      </w:pPr>
      <w:r>
        <w:rPr>
          <w:rStyle w:val="Znakapoznpodarou"/>
        </w:rPr>
        <w:footnoteRef/>
      </w:r>
      <w:r>
        <w:t xml:space="preserve"> Činnost musí vždy splňovat uvedená technická screeningová kritéria. Pokud je uvedené kritérium nebo kritéria pro danou činnost nerelevantní, tak žadatel stručně odůvodní tuto skutečnost.</w:t>
      </w:r>
    </w:p>
  </w:footnote>
  <w:footnote w:id="2">
    <w:p w14:paraId="45BBFDD5" w14:textId="77777777" w:rsidR="007D2D87" w:rsidRDefault="007D2D87" w:rsidP="00A71CD6">
      <w:pPr>
        <w:pStyle w:val="Textpoznpodarou"/>
        <w:jc w:val="both"/>
      </w:pPr>
      <w:r>
        <w:rPr>
          <w:rStyle w:val="Znakapoznpodarou"/>
        </w:rPr>
        <w:footnoteRef/>
      </w:r>
      <w:r>
        <w:t xml:space="preserve"> Žadatel předloží v rámci žádosti o podporu podklady </w:t>
      </w:r>
      <w:r w:rsidRPr="007D0999">
        <w:t>zpracovan</w:t>
      </w:r>
      <w:r>
        <w:t>é</w:t>
      </w:r>
      <w:r w:rsidRPr="007D0999">
        <w:t xml:space="preserve"> energetickým specialistou s příslušným oprávněním podle Zákona o hospodaření energií</w:t>
      </w:r>
      <w:r>
        <w:t>:</w:t>
      </w:r>
    </w:p>
    <w:p w14:paraId="39310563" w14:textId="77777777" w:rsidR="007D2D87" w:rsidRPr="00A71CD6" w:rsidRDefault="007D2D87" w:rsidP="006E4EB5">
      <w:pPr>
        <w:pStyle w:val="SeznamsodrkamiB"/>
        <w:spacing w:line="240" w:lineRule="auto"/>
        <w:jc w:val="both"/>
        <w:rPr>
          <w:sz w:val="20"/>
          <w:szCs w:val="20"/>
        </w:rPr>
      </w:pPr>
      <w:r w:rsidRPr="00A71CD6">
        <w:rPr>
          <w:sz w:val="20"/>
          <w:szCs w:val="20"/>
        </w:rPr>
        <w:t>Energetický posudek na základě fakturovaných spotřeb energie, podle § 9a odst. 1 písm. d) zákona č.406/2000 Sb., o hospodaření energií, v platném znění (dále jen „Zákon o hospodaření energií“), zpracovaný podle vyhlášky č. 15/2022 Sb. o energetickém posudku a o údajích vedených v Systému monitoringu spotřeby energie anebo</w:t>
      </w:r>
    </w:p>
    <w:p w14:paraId="13DFC9BA" w14:textId="3F2C8F11" w:rsidR="007D2D87" w:rsidRPr="00A71CD6" w:rsidRDefault="007D2D87" w:rsidP="00A71CD6">
      <w:pPr>
        <w:pStyle w:val="Default"/>
        <w:numPr>
          <w:ilvl w:val="0"/>
          <w:numId w:val="36"/>
        </w:numPr>
        <w:jc w:val="both"/>
        <w:rPr>
          <w:rFonts w:asciiTheme="minorHAnsi" w:hAnsiTheme="minorHAnsi" w:cstheme="minorBidi"/>
          <w:color w:val="000000" w:themeColor="text1"/>
          <w:sz w:val="20"/>
          <w:szCs w:val="20"/>
        </w:rPr>
      </w:pPr>
      <w:r w:rsidRPr="00A71CD6">
        <w:rPr>
          <w:sz w:val="20"/>
          <w:szCs w:val="20"/>
        </w:rPr>
        <w:t xml:space="preserve">Průkaz </w:t>
      </w:r>
      <w:r w:rsidRPr="00A71CD6">
        <w:rPr>
          <w:rFonts w:asciiTheme="minorHAnsi" w:hAnsiTheme="minorHAnsi" w:cstheme="minorBidi"/>
          <w:color w:val="000000" w:themeColor="text1"/>
          <w:sz w:val="20"/>
          <w:szCs w:val="20"/>
        </w:rPr>
        <w:t>energetické náročnosti budov na základě výpočtu podle vyhlášky 264/2020 Sb. o energetické náročnosti budov (</w:t>
      </w:r>
      <w:r>
        <w:rPr>
          <w:sz w:val="20"/>
          <w:szCs w:val="20"/>
        </w:rPr>
        <w:t>p</w:t>
      </w:r>
      <w:r w:rsidRPr="00A71CD6">
        <w:rPr>
          <w:rFonts w:asciiTheme="minorHAnsi" w:hAnsiTheme="minorHAnsi" w:cstheme="minorBidi"/>
          <w:color w:val="000000" w:themeColor="text1"/>
          <w:sz w:val="20"/>
          <w:szCs w:val="20"/>
        </w:rPr>
        <w:t>okud nelze při stanovení výchozího stavu spotřeby energie předmětu energetického posudku postupovat dle Přílohy č.3 kapitoly 3 odstavce (1) písmena a), tedy na základě historie spotřeby energie stanovené pro</w:t>
      </w:r>
      <w:r>
        <w:rPr>
          <w:rFonts w:asciiTheme="minorHAnsi" w:hAnsiTheme="minorHAnsi" w:cstheme="minorBidi"/>
          <w:color w:val="000000" w:themeColor="text1"/>
          <w:sz w:val="20"/>
          <w:szCs w:val="20"/>
        </w:rPr>
        <w:t xml:space="preserve"> </w:t>
      </w:r>
      <w:r w:rsidRPr="00A71CD6">
        <w:rPr>
          <w:rFonts w:asciiTheme="minorHAnsi" w:hAnsiTheme="minorHAnsi" w:cstheme="minorBidi"/>
          <w:color w:val="000000" w:themeColor="text1"/>
          <w:sz w:val="20"/>
          <w:szCs w:val="20"/>
        </w:rPr>
        <w:t>ucelené období alespoň jednoho rok</w:t>
      </w:r>
      <w:r>
        <w:rPr>
          <w:sz w:val="20"/>
          <w:szCs w:val="20"/>
        </w:rPr>
        <w:t xml:space="preserve">u, resp. viz </w:t>
      </w:r>
      <w:r w:rsidRPr="00A71CD6">
        <w:rPr>
          <w:rFonts w:asciiTheme="minorHAnsi" w:hAnsiTheme="minorHAnsi" w:cstheme="minorBidi"/>
          <w:color w:val="000000" w:themeColor="text1"/>
          <w:sz w:val="20"/>
          <w:szCs w:val="20"/>
        </w:rPr>
        <w:t>3.a – Výčet specifických podmínek programu</w:t>
      </w:r>
      <w:r>
        <w:rPr>
          <w:rFonts w:asciiTheme="minorHAnsi" w:hAnsiTheme="minorHAnsi" w:cstheme="minorBidi"/>
          <w:color w:val="000000" w:themeColor="text1"/>
          <w:sz w:val="20"/>
          <w:szCs w:val="20"/>
        </w:rPr>
        <w:t>)</w:t>
      </w:r>
      <w:r>
        <w:rPr>
          <w:sz w:val="20"/>
          <w:szCs w:val="20"/>
        </w:rPr>
        <w:t>.</w:t>
      </w:r>
    </w:p>
    <w:p w14:paraId="1FC0AF38" w14:textId="77777777" w:rsidR="007D2D87" w:rsidRPr="008F0AAD" w:rsidRDefault="007D2D87" w:rsidP="00222E69">
      <w:pPr>
        <w:pStyle w:val="Textpoznpodarou"/>
        <w:jc w:val="both"/>
      </w:pPr>
      <w:r>
        <w:t xml:space="preserve">Bez ohledu na míru renovace budovy v rámci žádosti o podporu je do výpočtu vždy zahrnut </w:t>
      </w:r>
      <w:r w:rsidRPr="008F0AAD">
        <w:t>součet všech d</w:t>
      </w:r>
      <w:r>
        <w:t xml:space="preserve">ílčích dodaných energií technických systémů budovy, a to energie na vytápění, chlazení, přípravu teplé vody, úpravu vlhkosti, větrání a osvětlení budovy. Energie mimo technické systémy budovy se do výpočtu splnění kritéria </w:t>
      </w:r>
      <w:r w:rsidRPr="008F0AAD">
        <w:t>minimální úspory primární neobnovitelné energie ve výši 30 % v rámci renovace stávajících budov nezapočítává.</w:t>
      </w:r>
    </w:p>
    <w:p w14:paraId="54D5BF49" w14:textId="62480BD7" w:rsidR="007D2D87" w:rsidRDefault="007D2D87" w:rsidP="00222E69">
      <w:pPr>
        <w:pStyle w:val="Textpoznpodarou"/>
        <w:jc w:val="both"/>
      </w:pPr>
      <w:r>
        <w:t xml:space="preserve">Žadatel předloží v rámci udržitelnosti projektu </w:t>
      </w:r>
      <w:r w:rsidRPr="004B607F">
        <w:rPr>
          <w:rFonts w:ascii="Calibri" w:hAnsi="Calibri"/>
          <w:color w:val="000000"/>
        </w:rPr>
        <w:t>e</w:t>
      </w:r>
      <w:r>
        <w:rPr>
          <w:rFonts w:ascii="Calibri" w:hAnsi="Calibri"/>
          <w:color w:val="000000"/>
        </w:rPr>
        <w:t>n</w:t>
      </w:r>
      <w:r w:rsidRPr="004B607F">
        <w:rPr>
          <w:rFonts w:ascii="Calibri" w:hAnsi="Calibri"/>
          <w:color w:val="000000"/>
        </w:rPr>
        <w:t>ergetický posudek, podle § 9a odst. 1 písm. e) zákona č.406/2000 Sb., o hospodaření energií, v platném znění (dále jen „Zákon o hospodaření energií“), zpracovaný podle vyhlášky č. 15/2022 Sb. o energetickém posudku a o údajích vedených v Systému monitoringu spotřeby energie</w:t>
      </w:r>
      <w:r>
        <w:rPr>
          <w:rFonts w:ascii="Calibri" w:hAnsi="Calibri"/>
          <w:color w:val="000000"/>
        </w:rPr>
        <w:t>, který splnění tohoto kritéria potvrdí.</w:t>
      </w:r>
    </w:p>
  </w:footnote>
  <w:footnote w:id="3">
    <w:p w14:paraId="7F771B58" w14:textId="604DC114" w:rsidR="007D2D87" w:rsidRPr="007D2D87" w:rsidRDefault="007D2D87" w:rsidP="007D2D87">
      <w:pPr>
        <w:jc w:val="both"/>
        <w:rPr>
          <w:u w:val="single"/>
        </w:rPr>
      </w:pPr>
      <w:r w:rsidRPr="007D2D87">
        <w:rPr>
          <w:rStyle w:val="Znakapoznpodarou"/>
          <w:color w:val="FF0000"/>
          <w:u w:val="single"/>
        </w:rPr>
        <w:footnoteRef/>
      </w:r>
      <w:r w:rsidRPr="007D2D87">
        <w:rPr>
          <w:color w:val="FF0000"/>
          <w:u w:val="single"/>
        </w:rPr>
        <w:t xml:space="preserve"> </w:t>
      </w:r>
      <w:r w:rsidRPr="007D2D87">
        <w:rPr>
          <w:color w:val="FF0000"/>
          <w:sz w:val="20"/>
          <w:szCs w:val="20"/>
          <w:u w:val="single"/>
        </w:rPr>
        <w:t>minimální sezonní topný faktor je požadován ve výši 2,74. Pokud tepelné čerpadlo není mezi opatřeními v rámci žádosti o podporu nebo pokud není dodávka energie určena pouze pro technické systémy budovy podle vyhlášky 264/2020 Sb. o energetické náročnosti nebo pokud není zařízení instalováno v předmětné budově, kde se uskutečňuje dodávka této energie, tak se žadatel v rámci této hospodářské činnosti nemusí k tomuto kritériu vyjadřovat.</w:t>
      </w:r>
    </w:p>
  </w:footnote>
  <w:footnote w:id="4">
    <w:p w14:paraId="27183F0B" w14:textId="77777777" w:rsidR="007D2D87" w:rsidRDefault="007D2D87" w:rsidP="0060064D">
      <w:pPr>
        <w:pStyle w:val="Textpoznpodarou"/>
      </w:pPr>
      <w:r w:rsidRPr="00144A10">
        <w:rPr>
          <w:vertAlign w:val="superscript"/>
        </w:rPr>
        <w:footnoteRef/>
      </w:r>
      <w:r>
        <w:t xml:space="preserve"> </w:t>
      </w:r>
      <w:r w:rsidRPr="0090629E">
        <w:t>https://www.klimatickazmena.cz/cs/o-nas/aktuality/ocekavane-klimaticke-podminky-v-ceske-republice-cast-i-zmena-zakladnich-parametru/</w:t>
      </w:r>
    </w:p>
  </w:footnote>
  <w:footnote w:id="5">
    <w:p w14:paraId="68375592" w14:textId="77777777" w:rsidR="007D2D87" w:rsidRPr="007009E4" w:rsidRDefault="007D2D87" w:rsidP="007009E4">
      <w:pPr>
        <w:spacing w:after="0" w:line="240" w:lineRule="auto"/>
        <w:rPr>
          <w:sz w:val="20"/>
          <w:szCs w:val="20"/>
        </w:rPr>
      </w:pPr>
      <w:r w:rsidRPr="007009E4">
        <w:rPr>
          <w:rStyle w:val="Znakapoznpodarou"/>
          <w:sz w:val="20"/>
          <w:szCs w:val="20"/>
        </w:rPr>
        <w:footnoteRef/>
      </w:r>
      <w:r w:rsidRPr="007009E4">
        <w:rPr>
          <w:sz w:val="20"/>
          <w:szCs w:val="20"/>
        </w:rPr>
        <w:t xml:space="preserve"> Protokol EU pro nakládání se stavebním a demoličním odpadem (verze ze dne [datum přijetí]: </w:t>
      </w:r>
      <w:hyperlink r:id="rId1" w:history="1">
        <w:r w:rsidRPr="007009E4">
          <w:rPr>
            <w:rStyle w:val="Hypertextovodkaz"/>
            <w:sz w:val="20"/>
            <w:szCs w:val="20"/>
          </w:rPr>
          <w:t>https://ec.europa.eu/growth/content/eu-construction-and-demolition-waste-protocol-0_en</w:t>
        </w:r>
      </w:hyperlink>
      <w:r w:rsidRPr="007009E4">
        <w:rPr>
          <w:sz w:val="20"/>
          <w:szCs w:val="20"/>
        </w:rPr>
        <w:t xml:space="preserve">). </w:t>
      </w:r>
    </w:p>
  </w:footnote>
  <w:footnote w:id="6">
    <w:p w14:paraId="2DDAB44E" w14:textId="77777777" w:rsidR="007D2D87" w:rsidRDefault="007D2D87" w:rsidP="000B7581">
      <w:pPr>
        <w:pStyle w:val="Textpoznpodarou"/>
      </w:pPr>
      <w:r>
        <w:rPr>
          <w:rStyle w:val="Znakapoznpodarou"/>
        </w:rPr>
        <w:footnoteRef/>
      </w:r>
      <w:r>
        <w:t xml:space="preserve"> ISO 20887:2020, Udržitelnost u budov a inženýrských staveb – Návrh umožňující demontáž a přizpůsobivost – Zásady, požadavky a pokyny (verze ze dne [datum přijetí]: https://www.iso.org/standard/69370.html).  </w:t>
      </w:r>
    </w:p>
  </w:footnote>
  <w:footnote w:id="7">
    <w:p w14:paraId="3A43EE40" w14:textId="77777777" w:rsidR="007D2D87" w:rsidRDefault="007D2D87">
      <w:pPr>
        <w:pStyle w:val="Textpoznpodarou"/>
      </w:pPr>
      <w:r>
        <w:rPr>
          <w:rStyle w:val="Znakapoznpodarou"/>
        </w:rPr>
        <w:footnoteRef/>
      </w:r>
      <w:r>
        <w:t xml:space="preserve"> Nařízení Evropského parlamentu a Rady (EU) 2019/1021 ze dne 20. června 2019 o perzistentních organických znečišťujících látkách (Úř. věst. L 169, 25.6.2019, s. 45).  </w:t>
      </w:r>
    </w:p>
  </w:footnote>
  <w:footnote w:id="8">
    <w:p w14:paraId="5B17E5E4" w14:textId="77777777" w:rsidR="007D2D87" w:rsidRDefault="007D2D87">
      <w:pPr>
        <w:pStyle w:val="Textpoznpodarou"/>
      </w:pPr>
      <w:r>
        <w:rPr>
          <w:rStyle w:val="Znakapoznpodarou"/>
        </w:rPr>
        <w:footnoteRef/>
      </w:r>
      <w:r>
        <w:t xml:space="preserve"> Nařízení Evropského parlamentu a Rady (EU) 2017/852 ze dne 17. května 2017 o rtuti a o zrušení nařízení (ES) č. 1102/2008 (Úř. věst. L 137, 24.5.2017, s. 1).  </w:t>
      </w:r>
    </w:p>
  </w:footnote>
  <w:footnote w:id="9">
    <w:p w14:paraId="3EDB3119" w14:textId="77777777" w:rsidR="007D2D87" w:rsidRDefault="007D2D87">
      <w:pPr>
        <w:pStyle w:val="Textpoznpodarou"/>
      </w:pPr>
      <w:r>
        <w:rPr>
          <w:rStyle w:val="Znakapoznpodarou"/>
        </w:rPr>
        <w:footnoteRef/>
      </w:r>
      <w:r>
        <w:t xml:space="preserve"> Nařízení Evropského parlamentu a Rady (ES) č. 1005/2009 ze dne 16. září 2009 o látkách, které poškozují ozonovou vrstvu (Úř. věst. L 286, 31.10.2009, s. 1).  </w:t>
      </w:r>
    </w:p>
  </w:footnote>
  <w:footnote w:id="10">
    <w:p w14:paraId="79F75AAE" w14:textId="77777777" w:rsidR="007D2D87" w:rsidRDefault="007D2D87">
      <w:pPr>
        <w:pStyle w:val="Textpoznpodarou"/>
      </w:pPr>
      <w:r>
        <w:rPr>
          <w:rStyle w:val="Znakapoznpodarou"/>
        </w:rPr>
        <w:footnoteRef/>
      </w:r>
      <w:r>
        <w:t xml:space="preserve"> Směrnice Evropského parlamentu a Rady 2011/65/EU ze dne 8. června 2011 o omezení používání některých nebezpečných látek v elektrických a elektronických zařízeních (Úř. věst. L 174, 1.7.2011, s. 88).  </w:t>
      </w:r>
    </w:p>
  </w:footnote>
  <w:footnote w:id="11">
    <w:p w14:paraId="215EB3CF" w14:textId="77777777" w:rsidR="007D2D87" w:rsidRDefault="007D2D87">
      <w:pPr>
        <w:pStyle w:val="Textpoznpodarou"/>
      </w:pPr>
      <w:r>
        <w:rPr>
          <w:rStyle w:val="Znakapoznpodarou"/>
        </w:rPr>
        <w:footnoteRef/>
      </w:r>
      <w:r>
        <w:t xml:space="preserve"> Nařízení Evropského parlamentu a Rady (ES) č. 1907/2006 ze dne 18. prosince 2006 o registraci, hodnocení, povolování a omezování chemických látek, o zřízení Evropské agentury pro chemické látky, o změně směrnice 1999/45/ES a o zrušení nařízení Rady (EHS) č. 793/93, nařízení Komise (ES) č. 1488/94, směrnice Rady 76/769/EHS a směrnic Komise 91/155/EHS, 93/67/EHS, 93/105/ES a 2000/21/ES (Úř. věst. L 396, 30.12.2006, s. 1).  </w:t>
      </w:r>
    </w:p>
  </w:footnote>
  <w:footnote w:id="12">
    <w:p w14:paraId="4924C392" w14:textId="77777777" w:rsidR="007D2D87" w:rsidRDefault="007D2D87">
      <w:pPr>
        <w:pStyle w:val="Textpoznpodarou"/>
      </w:pPr>
      <w:r>
        <w:rPr>
          <w:rStyle w:val="Znakapoznpodarou"/>
        </w:rPr>
        <w:footnoteRef/>
      </w:r>
      <w:r>
        <w:t xml:space="preserve"> Platí pro barvy a laky, obklady stropů, podlahové krytiny (včetně použitých lepidel a tmelů), vnitřní izolaci a vnitřní povrchové úpravy (jako je ošetření proti vlhkosti a plísni).</w:t>
      </w:r>
    </w:p>
  </w:footnote>
  <w:footnote w:id="13">
    <w:p w14:paraId="226F9ACC" w14:textId="77777777" w:rsidR="007D2D87" w:rsidRDefault="007D2D87">
      <w:pPr>
        <w:pStyle w:val="Textpoznpodarou"/>
      </w:pPr>
      <w:r>
        <w:rPr>
          <w:rStyle w:val="Znakapoznpodarou"/>
        </w:rPr>
        <w:footnoteRef/>
      </w:r>
      <w:r>
        <w:t xml:space="preserve"> ISO 16000-3:2011, Vnitřní ovzduší – Část 3: Stanovení formaldehydu a dalších karbonylových sloučenin ve vnitřním ovzduší a ve zkušební komoře – Aktivní metoda odběru vzorků (verze ze dne [datum přijetí]: https://www.iso.org/standard/51812.html).</w:t>
      </w:r>
    </w:p>
  </w:footnote>
  <w:footnote w:id="14">
    <w:p w14:paraId="2E924706" w14:textId="77777777" w:rsidR="007D2D87" w:rsidRDefault="007D2D87">
      <w:pPr>
        <w:pStyle w:val="Textpoznpodarou"/>
      </w:pPr>
      <w:r>
        <w:rPr>
          <w:rStyle w:val="Znakapoznpodarou"/>
        </w:rPr>
        <w:footnoteRef/>
      </w:r>
      <w:r>
        <w:t xml:space="preserve"> Mezní hodnoty emisí pro karcinogenní těkavé organické sloučeniny se vztahují k 28dennímu zkušebnímu období.</w:t>
      </w:r>
    </w:p>
  </w:footnote>
  <w:footnote w:id="15">
    <w:p w14:paraId="4565A5E2" w14:textId="77777777" w:rsidR="007D2D87" w:rsidRDefault="007D2D87" w:rsidP="000D7F39">
      <w:pPr>
        <w:pStyle w:val="Textpoznpodarou"/>
      </w:pPr>
      <w:r>
        <w:rPr>
          <w:rStyle w:val="Znakapoznpodarou"/>
        </w:rPr>
        <w:footnoteRef/>
      </w:r>
      <w:r>
        <w:t xml:space="preserve"> </w:t>
      </w:r>
      <w:r w:rsidRPr="0090629E">
        <w:t>https://www.klimatickazmena.cz/cs/o-nas/aktuality/ocekavane-klimaticke-podminky-v-ceske-republice-cast-i-zmena-zakladnich-parametru/</w:t>
      </w:r>
    </w:p>
  </w:footnote>
  <w:footnote w:id="16">
    <w:p w14:paraId="67999C47" w14:textId="77777777" w:rsidR="007D2D87" w:rsidRDefault="007D2D87" w:rsidP="000D7F39">
      <w:pPr>
        <w:pStyle w:val="Textpoznpodarou"/>
      </w:pPr>
      <w:r>
        <w:rPr>
          <w:rStyle w:val="Znakapoznpodarou"/>
        </w:rPr>
        <w:footnoteRef/>
      </w:r>
      <w:r>
        <w:t xml:space="preserve"> Nařízení Evropského parlamentu a Rady (EU) 2019/1021 ze dne 20. června 2019 o perzistentních organických znečišťujících látkách (Úř. věst. L 169, 25.6.2019, s. 45).  </w:t>
      </w:r>
    </w:p>
  </w:footnote>
  <w:footnote w:id="17">
    <w:p w14:paraId="0B0D2D15" w14:textId="77777777" w:rsidR="007D2D87" w:rsidRDefault="007D2D87" w:rsidP="000D7F39">
      <w:pPr>
        <w:pStyle w:val="Textpoznpodarou"/>
      </w:pPr>
      <w:r>
        <w:rPr>
          <w:rStyle w:val="Znakapoznpodarou"/>
        </w:rPr>
        <w:footnoteRef/>
      </w:r>
      <w:r>
        <w:t xml:space="preserve"> Nařízení Evropského parlamentu a Rady (EU) 2017/852 ze dne 17. května 2017 o rtuti a o zrušení nařízení (ES) č. 1102/2008 (Úř. věst. L 137, 24.5.2017, s. 1).  </w:t>
      </w:r>
    </w:p>
  </w:footnote>
  <w:footnote w:id="18">
    <w:p w14:paraId="13873794" w14:textId="77777777" w:rsidR="007D2D87" w:rsidRDefault="007D2D87" w:rsidP="000D7F39">
      <w:pPr>
        <w:pStyle w:val="Textpoznpodarou"/>
      </w:pPr>
      <w:r>
        <w:rPr>
          <w:rStyle w:val="Znakapoznpodarou"/>
        </w:rPr>
        <w:footnoteRef/>
      </w:r>
      <w:r>
        <w:t xml:space="preserve"> Nařízení Evropského parlamentu a Rady (ES) č. 1005/2009 ze dne 16. září 2009 o látkách, které poškozují ozonovou vrstvu (Úř. věst. L 286, 31.10.2009, s. 1).  </w:t>
      </w:r>
    </w:p>
  </w:footnote>
  <w:footnote w:id="19">
    <w:p w14:paraId="456BDE0A" w14:textId="77777777" w:rsidR="007D2D87" w:rsidRDefault="007D2D87" w:rsidP="000D7F39">
      <w:pPr>
        <w:pStyle w:val="Textpoznpodarou"/>
      </w:pPr>
      <w:r>
        <w:rPr>
          <w:rStyle w:val="Znakapoznpodarou"/>
        </w:rPr>
        <w:footnoteRef/>
      </w:r>
      <w:r>
        <w:t xml:space="preserve"> Směrnice Evropského parlamentu a Rady 2011/65/EU ze dne 8. června 2011 o omezení používání některých nebezpečných látek v elektrických a elektronických zařízeních (Úř. věst. L 174, 1.7.2011, s. 88).  </w:t>
      </w:r>
    </w:p>
  </w:footnote>
  <w:footnote w:id="20">
    <w:p w14:paraId="56320517" w14:textId="77777777" w:rsidR="007D2D87" w:rsidRDefault="007D2D87" w:rsidP="000D7F39">
      <w:pPr>
        <w:pStyle w:val="Textpoznpodarou"/>
      </w:pPr>
      <w:r>
        <w:rPr>
          <w:rStyle w:val="Znakapoznpodarou"/>
        </w:rPr>
        <w:footnoteRef/>
      </w:r>
      <w:r>
        <w:t xml:space="preserve"> Nařízení Evropského parlamentu a Rady (ES) č. 1907/2006 ze dne 18. prosince 2006 o registraci, hodnocení, povolování a omezování chemických látek, o zřízení Evropské agentury pro chemické látky, o změně směrnice 1999/45/ES a o zrušení nařízení Rady (EHS) č. 793/93, nařízení Komise (ES) č. 1488/94, směrnice Rady 76/769/EHS a směrnic Komise 91/155/EHS, 93/67/EHS, 93/105/ES a 2000/21/ES (Úř. věst. L 396, 30.12.2006, s. 1).  </w:t>
      </w:r>
    </w:p>
  </w:footnote>
  <w:footnote w:id="21">
    <w:p w14:paraId="57642625" w14:textId="445D0EE2" w:rsidR="007D2D87" w:rsidRDefault="007D2D87" w:rsidP="00A06F5A">
      <w:pPr>
        <w:pStyle w:val="Textpoznpodarou"/>
      </w:pPr>
      <w:r>
        <w:rPr>
          <w:rStyle w:val="Znakapoznpodarou"/>
        </w:rPr>
        <w:footnoteRef/>
      </w:r>
      <w:r>
        <w:t xml:space="preserve"> minimální sezonní topný </w:t>
      </w:r>
      <w:r w:rsidRPr="00E66832">
        <w:t>faktor je požadován ve výši 2,74</w:t>
      </w:r>
      <w:r>
        <w:t>.</w:t>
      </w:r>
    </w:p>
  </w:footnote>
  <w:footnote w:id="22">
    <w:p w14:paraId="38183A53" w14:textId="77777777" w:rsidR="007D2D87" w:rsidRDefault="007D2D87" w:rsidP="00A06F5A">
      <w:pPr>
        <w:pStyle w:val="Textpoznpodarou"/>
      </w:pPr>
      <w:r w:rsidRPr="007009E4">
        <w:footnoteRef/>
      </w:r>
      <w:r>
        <w:t xml:space="preserve"> </w:t>
      </w:r>
      <w:r w:rsidRPr="0090629E">
        <w:t>https://www.klimatickazmena.cz/cs/o-nas/aktuality/ocekavane-klimaticke-podminky-v-ceske-republice-cast-i-zmena-zakladnich-parametru/</w:t>
      </w:r>
    </w:p>
  </w:footnote>
  <w:footnote w:id="23">
    <w:p w14:paraId="148256AD" w14:textId="77777777" w:rsidR="007D2D87" w:rsidRDefault="007D2D87" w:rsidP="00A06F5A">
      <w:pPr>
        <w:pStyle w:val="Textpoznpodarou"/>
      </w:pPr>
      <w:r>
        <w:rPr>
          <w:rStyle w:val="Znakapoznpodarou"/>
        </w:rPr>
        <w:footnoteRef/>
      </w:r>
      <w:r>
        <w:t xml:space="preserve"> </w:t>
      </w:r>
      <w:r w:rsidRPr="0090629E">
        <w:t>https://www.klimatickazmena.cz/cs/o-nas/aktuality/ocekavane-klimaticke-podminky-v-ceske-republice-cast-i-zmena-zakladnich-parametru/</w:t>
      </w:r>
    </w:p>
  </w:footnote>
  <w:footnote w:id="24">
    <w:p w14:paraId="6743DA20" w14:textId="77777777" w:rsidR="007D2D87" w:rsidRDefault="007D2D87" w:rsidP="00A06F5A">
      <w:pPr>
        <w:pStyle w:val="Textpoznpodarou"/>
        <w:jc w:val="both"/>
      </w:pPr>
      <w:r>
        <w:rPr>
          <w:rStyle w:val="Znakapoznpodarou"/>
        </w:rPr>
        <w:footnoteRef/>
      </w:r>
      <w:r>
        <w:t xml:space="preserve"> Směrnice Evropského parlamentu a Rady 2000/60/ES ze dne 23. října 2000, kterou se stanoví rámec pro činnost Společenství v oblasti vodní politiky (Úř. věst. L 327, 22.12.2000, s. 1).</w:t>
      </w:r>
    </w:p>
    <w:p w14:paraId="3113EF11" w14:textId="77777777" w:rsidR="007D2D87" w:rsidRDefault="007D2D87" w:rsidP="00A06F5A">
      <w:pPr>
        <w:pStyle w:val="Textpoznpodarou"/>
        <w:jc w:val="both"/>
      </w:pPr>
      <w:r>
        <w:t>V případě činností ve třetích zemích v souladu s platnými vnitrostátními právními předpisy nebo mezinárodními normami, které sledují rovnocenné cíle dobrého stavu vod a dobrého ekologického potenciálu prostřednictvím rovnocenných procesních a hmotněprávních pravidel, tj. plánu hospodaření s vodou a ochrany vod vypracovaného po konzultaci s příslušnými zúčastněnými stranami, který zajišťuje, že 1) je posouzen dopad těchto činností na zjištěný stav nebo ekologický potenciál potenciálně zasaženého vodního útvaru nebo útvarů a 2) nedojde ke zhoršení dobrého stavu / ekologického potenciálu ani k jejich zabránění, nebo není-li to možné, 3) je to opodstatněno neexistencí lepších environmentálních alternativ, které by nebyly neúměrně nákladné / technicky neproveditelné, a jsou přijaty veškeré proveditelné kroky s cílem zmírnit nepříznivý vliv na stav vodního útvaru.</w:t>
      </w:r>
    </w:p>
  </w:footnote>
  <w:footnote w:id="25">
    <w:p w14:paraId="64C7392A" w14:textId="77777777" w:rsidR="007D2D87" w:rsidRDefault="007D2D87" w:rsidP="00A06F5A">
      <w:pPr>
        <w:pStyle w:val="Textpoznpodarou"/>
        <w:jc w:val="both"/>
      </w:pPr>
      <w:r>
        <w:rPr>
          <w:rStyle w:val="Znakapoznpodarou"/>
        </w:rPr>
        <w:footnoteRef/>
      </w:r>
      <w:r>
        <w:t xml:space="preserve"> Směrnice Evropského parlamentu a Rady 2011/92/EU ze dne 13. prosince 2011 o posuzování vlivů některých veřejných a soukromých záměrů na životní prostředí (Úř. věst. L 26, 28.1.2012, s. 1).</w:t>
      </w:r>
    </w:p>
  </w:footnote>
  <w:footnote w:id="26">
    <w:p w14:paraId="49E8DFDE" w14:textId="77777777" w:rsidR="007D2D87" w:rsidRDefault="007D2D87" w:rsidP="00A06F5A">
      <w:pPr>
        <w:pStyle w:val="Textpoznpodarou"/>
      </w:pPr>
      <w:r>
        <w:rPr>
          <w:rStyle w:val="Znakapoznpodarou"/>
        </w:rPr>
        <w:footnoteRef/>
      </w:r>
      <w:r>
        <w:tab/>
        <w:t xml:space="preserve">Závěrečná zpráva o technologiích vyplývající z výměny informací s členskými státy, dotčenými průmyslovými odvětvími a nevládními organizacemi obsahuje technické informace o nejlepších dostupných technologiích používaných ve středních spalovacích zařízeních ke snížení jejich dopadů na životní prostředí a o úrovních emisí dosažitelných při nejlepších dostupných a vznikajících technologiích a souvisejících nákladech (verze ze dne [datum přijetí]: </w:t>
      </w:r>
      <w:hyperlink r:id="rId2" w:history="1">
        <w:r>
          <w:rPr>
            <w:rStyle w:val="Hypertextovodkaz"/>
          </w:rPr>
          <w:t>https://circabc.europa.eu/ui/group/06f33a94-9829-4eee-b187-21bb783a0fbf/library/9a99a632-9ba8-4cc0-9679-08d929afda59/details</w:t>
        </w:r>
      </w:hyperlink>
      <w:r>
        <w:t xml:space="preserve">). </w:t>
      </w:r>
    </w:p>
  </w:footnote>
  <w:footnote w:id="27">
    <w:p w14:paraId="05E118CD" w14:textId="77777777" w:rsidR="007D2D87" w:rsidRDefault="007D2D87" w:rsidP="00A06F5A">
      <w:pPr>
        <w:pStyle w:val="Textpoznpodarou"/>
        <w:jc w:val="both"/>
      </w:pPr>
      <w:r>
        <w:rPr>
          <w:rStyle w:val="Znakapoznpodarou"/>
        </w:rPr>
        <w:footnoteRef/>
      </w:r>
      <w:r>
        <w:t xml:space="preserve"> Postup, kterým příslušný orgán určuje, zda projekty uvedené v příloze II směrnice 2011/92/EU mají podléhat posouzení vlivů na životní prostředí (podle čl. 4 odst. 2 uvedené směrnice).</w:t>
      </w:r>
    </w:p>
  </w:footnote>
  <w:footnote w:id="28">
    <w:p w14:paraId="27811916" w14:textId="77777777" w:rsidR="007D2D87" w:rsidRDefault="007D2D87" w:rsidP="00A06F5A">
      <w:pPr>
        <w:pStyle w:val="Textpoznpodarou"/>
        <w:jc w:val="both"/>
      </w:pPr>
      <w:r>
        <w:rPr>
          <w:rStyle w:val="Znakapoznpodarou"/>
        </w:rPr>
        <w:footnoteRef/>
      </w:r>
      <w:r>
        <w:t xml:space="preserve"> V případě činností ve třetích zemích v souladu s rovnocennými platnými vnitrostátními předpisy nebo mezinárodními normami, například s normou výkonnosti IFC č. 1: Posuzování a řízení environmentálních a sociálních rizik.</w:t>
      </w:r>
    </w:p>
  </w:footnote>
  <w:footnote w:id="29">
    <w:p w14:paraId="1EAC25B4" w14:textId="77777777" w:rsidR="007D2D87" w:rsidRDefault="007D2D87" w:rsidP="00A06F5A">
      <w:pPr>
        <w:pStyle w:val="Textpoznpodarou"/>
        <w:jc w:val="both"/>
      </w:pPr>
      <w:r>
        <w:rPr>
          <w:rStyle w:val="Znakapoznpodarou"/>
        </w:rPr>
        <w:footnoteRef/>
      </w:r>
      <w:r>
        <w:t xml:space="preserve"> V souladu se směrnicemi 2009/147/ES a 92/43/EHS. V případě činností umístěných ve třetích zemích v souladu s rovnocennými platnými vnitrostátními právními předpisy nebo mezinárodními normami, které jsou zaměřeny na ochranu přírodních stanovišť, volně žijících živočichů a planě rostoucích rostlin a které vyžadují provedení 1) screeningu s cílem určit, zda je pro danou činnost zapotřebí náležité posouzení možných dopadů na chráněná stanoviště a druhy; 2) daného náležitého posouzení, pokud ze screeningu vyplyne, že je zapotřebí, například podle normy výkonnosti IFC č. 6: Ochrana biologické rozmanitosti a udržitelné řízení živých přírodních zdrojů.</w:t>
      </w:r>
    </w:p>
  </w:footnote>
  <w:footnote w:id="30">
    <w:p w14:paraId="4D2F3385" w14:textId="77777777" w:rsidR="007D2D87" w:rsidRDefault="007D2D87" w:rsidP="00A06F5A">
      <w:pPr>
        <w:pStyle w:val="Textpoznpodarou"/>
        <w:jc w:val="both"/>
      </w:pPr>
      <w:r>
        <w:rPr>
          <w:rStyle w:val="Znakapoznpodarou"/>
        </w:rPr>
        <w:footnoteRef/>
      </w:r>
      <w:r>
        <w:t xml:space="preserve"> Tato opatření jsou určena s cílem zajistit, aby projekt, plán nebo činnost neměly významný vliv na cíle ochrany chráněné oblasti.</w:t>
      </w:r>
    </w:p>
    <w:p w14:paraId="26D859F2" w14:textId="77777777" w:rsidR="007D2D87" w:rsidRDefault="007D2D87" w:rsidP="00A06F5A">
      <w:pPr>
        <w:pStyle w:val="Textpoznpodarou"/>
      </w:pPr>
    </w:p>
  </w:footnote>
  <w:footnote w:id="31">
    <w:p w14:paraId="0F615DAC" w14:textId="77777777" w:rsidR="007D2D87" w:rsidRDefault="007D2D87" w:rsidP="000E5592">
      <w:pPr>
        <w:pStyle w:val="Textpoznpodarou"/>
        <w:jc w:val="both"/>
      </w:pPr>
      <w:r>
        <w:rPr>
          <w:rStyle w:val="Znakapoznpodarou"/>
        </w:rPr>
        <w:footnoteRef/>
      </w:r>
      <w:r>
        <w:t xml:space="preserve"> Směrnice Evropského parlamentu a Rady (EU) 2016/797 ze dne 11. května 2016 o interoperabilitě železničního systému v Evropské unii (Úř. věst. L 138, 26.5.2016, s. 44)</w:t>
      </w:r>
    </w:p>
  </w:footnote>
  <w:footnote w:id="32">
    <w:p w14:paraId="2553443C" w14:textId="77777777" w:rsidR="007D2D87" w:rsidRDefault="007D2D87" w:rsidP="000E5592">
      <w:pPr>
        <w:pStyle w:val="Textpoznpodarou"/>
      </w:pPr>
      <w:r>
        <w:rPr>
          <w:rStyle w:val="Znakapoznpodarou"/>
        </w:rPr>
        <w:footnoteRef/>
      </w:r>
      <w:r>
        <w:t xml:space="preserve"> Podle nařízení Evropského parlamentu a Rady (EU) č. 1315/2013 ze dne 11. prosince 2013 o hlavních směrech Unie pro rozvoj transevropské dopravní sítě a o zrušení rozhodnutí č. 661/2010/EU (Úř. věst. L 348, 20.12.2013, s. 1).</w:t>
      </w:r>
    </w:p>
  </w:footnote>
  <w:footnote w:id="33">
    <w:p w14:paraId="066D86D8" w14:textId="77777777" w:rsidR="007D2D87" w:rsidRDefault="007D2D87" w:rsidP="000E5592">
      <w:pPr>
        <w:pStyle w:val="Textpoznpodarou"/>
      </w:pPr>
      <w:r>
        <w:rPr>
          <w:rStyle w:val="Znakapoznpodarou"/>
        </w:rPr>
        <w:footnoteRef/>
      </w:r>
      <w:r>
        <w:t xml:space="preserve"> </w:t>
      </w:r>
      <w:r w:rsidRPr="0090629E">
        <w:t>https://www.klimatickazmena.cz/cs/o-nas/aktuality/ocekavane-klimaticke-podminky-v-ceske-republice-cast-i-zmena-zakladnich-parametru/</w:t>
      </w:r>
    </w:p>
  </w:footnote>
  <w:footnote w:id="34">
    <w:p w14:paraId="32DAC62A" w14:textId="77777777" w:rsidR="007D2D87" w:rsidRPr="006A5828" w:rsidRDefault="007D2D87" w:rsidP="000E5592">
      <w:pPr>
        <w:autoSpaceDE w:val="0"/>
        <w:autoSpaceDN w:val="0"/>
        <w:adjustRightInd w:val="0"/>
        <w:spacing w:after="0" w:line="240" w:lineRule="auto"/>
        <w:jc w:val="both"/>
        <w:rPr>
          <w:sz w:val="20"/>
          <w:szCs w:val="20"/>
        </w:rPr>
      </w:pPr>
      <w:r w:rsidRPr="006A5828">
        <w:rPr>
          <w:sz w:val="20"/>
          <w:szCs w:val="20"/>
          <w:vertAlign w:val="superscript"/>
        </w:rPr>
        <w:footnoteRef/>
      </w:r>
      <w:r>
        <w:rPr>
          <w:sz w:val="20"/>
          <w:szCs w:val="20"/>
        </w:rPr>
        <w:t xml:space="preserve"> Protokol EU pro nakládání se stavebním a demoličním odpadem (verze ze dne [datum přijetí]: https://ec.europa.eu/growth/content/eu-construction-and-demolition-waste-protocol-0_en)</w:t>
      </w:r>
      <w:r w:rsidRPr="006A5828">
        <w:rPr>
          <w:sz w:val="20"/>
          <w:szCs w:val="20"/>
        </w:rPr>
        <w:t xml:space="preserve">. </w:t>
      </w:r>
    </w:p>
  </w:footnote>
  <w:footnote w:id="35">
    <w:p w14:paraId="0DF10DDB" w14:textId="77777777" w:rsidR="007D2D87" w:rsidRPr="006A5828" w:rsidRDefault="007D2D87" w:rsidP="000E5592">
      <w:pPr>
        <w:pStyle w:val="Default"/>
        <w:jc w:val="both"/>
        <w:rPr>
          <w:rFonts w:asciiTheme="minorHAnsi" w:hAnsiTheme="minorHAnsi" w:cstheme="minorBidi"/>
          <w:color w:val="000000" w:themeColor="text1"/>
          <w:sz w:val="20"/>
          <w:szCs w:val="20"/>
        </w:rPr>
      </w:pPr>
      <w:r w:rsidRPr="006A5828">
        <w:rPr>
          <w:rFonts w:asciiTheme="minorHAnsi" w:hAnsiTheme="minorHAnsi" w:cstheme="minorBidi"/>
          <w:color w:val="000000" w:themeColor="text1"/>
          <w:sz w:val="20"/>
          <w:szCs w:val="20"/>
          <w:vertAlign w:val="superscript"/>
        </w:rPr>
        <w:footnoteRef/>
      </w:r>
      <w:r w:rsidRPr="006A5828">
        <w:rPr>
          <w:rFonts w:asciiTheme="minorHAnsi" w:hAnsiTheme="minorHAnsi" w:cstheme="minorBidi"/>
          <w:color w:val="000000" w:themeColor="text1"/>
          <w:sz w:val="20"/>
          <w:szCs w:val="20"/>
        </w:rPr>
        <w:t xml:space="preserve"> Postup, kterým příslušný orgán určuje, zda projekty uvedené v příloze II směrnice 2011/92/EU mají podléhat posouzení vlivů na životní prostředí (podle čl. 4 odst. 2 uvedené směrnice). </w:t>
      </w:r>
    </w:p>
  </w:footnote>
  <w:footnote w:id="36">
    <w:p w14:paraId="73AD40CE" w14:textId="77777777" w:rsidR="007D2D87" w:rsidRPr="006A5828" w:rsidRDefault="007D2D87" w:rsidP="000E5592">
      <w:pPr>
        <w:pStyle w:val="Textpoznpodarou"/>
        <w:jc w:val="both"/>
      </w:pPr>
      <w:r w:rsidRPr="006A5828">
        <w:rPr>
          <w:vertAlign w:val="superscript"/>
        </w:rPr>
        <w:footnoteRef/>
      </w:r>
      <w:r w:rsidRPr="006A5828">
        <w:t xml:space="preserve"> V případě činností ve třetích zemích v souladu s rovnocennými platnými vnitrostátními předpisy nebo mezinárodními normami, například s normou výkonnosti IFC č. 1: Posuzování a řízení environmentálních a sociálních rizik.</w:t>
      </w:r>
    </w:p>
  </w:footnote>
  <w:footnote w:id="37">
    <w:p w14:paraId="589C0C28" w14:textId="77777777" w:rsidR="007D2D87" w:rsidRPr="006A5828" w:rsidRDefault="007D2D87" w:rsidP="000E5592">
      <w:pPr>
        <w:pStyle w:val="Default"/>
        <w:jc w:val="both"/>
        <w:rPr>
          <w:rFonts w:asciiTheme="minorHAnsi" w:hAnsiTheme="minorHAnsi" w:cstheme="minorBidi"/>
          <w:color w:val="000000" w:themeColor="text1"/>
          <w:sz w:val="20"/>
          <w:szCs w:val="20"/>
        </w:rPr>
      </w:pPr>
      <w:r w:rsidRPr="006A5828">
        <w:rPr>
          <w:rFonts w:asciiTheme="minorHAnsi" w:hAnsiTheme="minorHAnsi" w:cstheme="minorBidi"/>
          <w:color w:val="000000" w:themeColor="text1"/>
          <w:sz w:val="20"/>
          <w:szCs w:val="20"/>
          <w:vertAlign w:val="superscript"/>
        </w:rPr>
        <w:footnoteRef/>
      </w:r>
      <w:r w:rsidRPr="006A5828">
        <w:rPr>
          <w:rFonts w:asciiTheme="minorHAnsi" w:hAnsiTheme="minorHAnsi" w:cstheme="minorBidi"/>
          <w:color w:val="000000" w:themeColor="text1"/>
          <w:sz w:val="20"/>
          <w:szCs w:val="20"/>
          <w:vertAlign w:val="superscript"/>
        </w:rPr>
        <w:t xml:space="preserve"> </w:t>
      </w:r>
      <w:r w:rsidRPr="006A5828">
        <w:rPr>
          <w:rFonts w:asciiTheme="minorHAnsi" w:hAnsiTheme="minorHAnsi" w:cstheme="minorBidi"/>
          <w:color w:val="000000" w:themeColor="text1"/>
          <w:sz w:val="20"/>
          <w:szCs w:val="20"/>
        </w:rPr>
        <w:t xml:space="preserve">V souladu se směrnicemi 2009/147/ES a 92/43/EHS. V případě činností umístěných ve třetích zemích v souladu s rovnocennými platnými vnitrostátními právními předpisy nebo mezinárodními normami, které jsou zaměřeny na ochranu přírodních stanovišť, volně žijících živočichů a planě rostoucích rostlin a které vyžadují provedení 1) screeningu s cílem určit, zda je pro danou činnost zapotřebí náležité posouzení možných dopadů na chráněná stanoviště a druhy; 2) daného náležitého posouzení, pokud ze screeningu vyplyne, že je zapotřebí, například podle normy výkonnosti IFC č. 6: Ochrana biologické rozmanitosti a udržitelné řízení živých přírodních zdrojů. </w:t>
      </w:r>
    </w:p>
  </w:footnote>
  <w:footnote w:id="38">
    <w:p w14:paraId="758B34F7" w14:textId="77777777" w:rsidR="007D2D87" w:rsidRPr="006A5828" w:rsidRDefault="007D2D87" w:rsidP="000E5592">
      <w:pPr>
        <w:pStyle w:val="Textpoznpodarou"/>
      </w:pPr>
      <w:r w:rsidRPr="006A5828">
        <w:rPr>
          <w:vertAlign w:val="superscript"/>
        </w:rPr>
        <w:footnoteRef/>
      </w:r>
      <w:r w:rsidRPr="006A5828">
        <w:t xml:space="preserve"> Tato opatření jsou určena s cílem zajistit, aby projekt, plán nebo činnost neměly významný vliv na cíle ochrany chráněné oblasti.  </w:t>
      </w:r>
    </w:p>
    <w:p w14:paraId="787BF125" w14:textId="77777777" w:rsidR="007D2D87" w:rsidRDefault="007D2D87" w:rsidP="000E5592">
      <w:pPr>
        <w:pStyle w:val="Textpoznpodarou"/>
      </w:pPr>
    </w:p>
  </w:footnote>
  <w:footnote w:id="39">
    <w:p w14:paraId="45DF1DBD" w14:textId="77777777" w:rsidR="007D2D87" w:rsidRDefault="007D2D87" w:rsidP="000E5592">
      <w:pPr>
        <w:pStyle w:val="Textpoznpodarou"/>
        <w:jc w:val="both"/>
      </w:pPr>
      <w:r>
        <w:rPr>
          <w:rStyle w:val="Znakapoznpodarou"/>
        </w:rPr>
        <w:footnoteRef/>
      </w:r>
      <w:r>
        <w:t xml:space="preserve"> Postup, kterým příslušný orgán určuje, zda projekty uvedené v příloze II směrnice 2011/92/EU mají podléhat posouzení vlivů na životní prostředí (podle čl. 4 odst. 2 uvedené směrnice).</w:t>
      </w:r>
    </w:p>
  </w:footnote>
  <w:footnote w:id="40">
    <w:p w14:paraId="1B84BAE6" w14:textId="77777777" w:rsidR="007D2D87" w:rsidRDefault="007D2D87" w:rsidP="000E5592">
      <w:pPr>
        <w:pStyle w:val="Textpoznpodarou"/>
        <w:jc w:val="both"/>
      </w:pPr>
      <w:r>
        <w:rPr>
          <w:rStyle w:val="Znakapoznpodarou"/>
        </w:rPr>
        <w:footnoteRef/>
      </w:r>
      <w:r>
        <w:t xml:space="preserve"> V případě činností ve třetích zemích v souladu s rovnocennými platnými vnitrostátními předpisy nebo mezinárodními normami, například s normou výkonnosti IFC č. 1: Posuzování a řízení environmentálních a sociálních rizik.</w:t>
      </w:r>
    </w:p>
  </w:footnote>
  <w:footnote w:id="41">
    <w:p w14:paraId="4E02B7DC" w14:textId="77777777" w:rsidR="007D2D87" w:rsidRDefault="007D2D87" w:rsidP="000E5592">
      <w:pPr>
        <w:pStyle w:val="Textpoznpodarou"/>
        <w:jc w:val="both"/>
      </w:pPr>
      <w:r>
        <w:rPr>
          <w:rStyle w:val="Znakapoznpodarou"/>
        </w:rPr>
        <w:footnoteRef/>
      </w:r>
      <w:r>
        <w:t xml:space="preserve"> V souladu se směrnicemi 2009/147/ES a 92/43/EHS. V případě činností umístěných ve třetích zemích v souladu s rovnocennými platnými vnitrostátními právními předpisy nebo mezinárodními normami, které jsou zaměřeny na ochranu přírodních stanovišť, volně žijících živočichů a planě rostoucích rostlin a které vyžadují provedení 1) screeningu s cílem určit, zda je pro danou činnost zapotřebí náležité posouzení možných dopadů na chráněná stanoviště a druhy; 2) daného náležitého posouzení, pokud ze screeningu vyplyne, že je zapotřebí, například podle normy výkonnosti IFC č. 6: Ochrana biologické rozmanitosti a udržitelné řízení živých přírodních zdrojů.</w:t>
      </w:r>
    </w:p>
  </w:footnote>
  <w:footnote w:id="42">
    <w:p w14:paraId="59545680" w14:textId="77777777" w:rsidR="007D2D87" w:rsidRDefault="007D2D87" w:rsidP="000E5592">
      <w:pPr>
        <w:pStyle w:val="Textpoznpodarou"/>
        <w:jc w:val="both"/>
      </w:pPr>
      <w:r>
        <w:rPr>
          <w:rStyle w:val="Znakapoznpodarou"/>
        </w:rPr>
        <w:footnoteRef/>
      </w:r>
      <w:r>
        <w:t xml:space="preserve"> Tato opatření jsou určena s cílem zajistit, aby projekt, plán nebo činnost neměly významný vliv na cíle ochrany chráněné oblasti.</w:t>
      </w:r>
    </w:p>
    <w:p w14:paraId="138755B4" w14:textId="77777777" w:rsidR="007D2D87" w:rsidRDefault="007D2D87" w:rsidP="000E5592">
      <w:pPr>
        <w:pStyle w:val="Textpoznpodarou"/>
      </w:pPr>
    </w:p>
  </w:footnote>
  <w:footnote w:id="43">
    <w:p w14:paraId="62FF6258" w14:textId="77777777" w:rsidR="007D2D87" w:rsidRDefault="007D2D87" w:rsidP="00966C3D">
      <w:pPr>
        <w:pStyle w:val="Textpoznpodarou"/>
        <w:jc w:val="both"/>
      </w:pPr>
      <w:r>
        <w:rPr>
          <w:rStyle w:val="Znakapoznpodarou"/>
        </w:rPr>
        <w:footnoteRef/>
      </w:r>
      <w:r>
        <w:t xml:space="preserve"> absolutní emise z projektu vycházejí z ohraničení projektu, které zahrnuje všechny významné přímé a nepřímé emise skleníkových plynů (navrhovaný stav). Relativní emise vycházejí z ohraničení projektu, které přiměřeně zahrnuje scénáře „s projektem“ a „bez projektu – většinou</w:t>
      </w:r>
      <w:r w:rsidRPr="00B051FF">
        <w:t xml:space="preserve"> výchozí stav</w:t>
      </w:r>
      <w:r>
        <w:t>“</w:t>
      </w:r>
      <w:r w:rsidRPr="00B051FF">
        <w:t>. Zahrnuje všechny významné přímé a nepřímé emise skleníkových plynů. Relativní emise jsou pak rozdílem absol</w:t>
      </w:r>
      <w:r>
        <w:t xml:space="preserve">utních emisí (navrhovaný stav) a výchozího stavu projektu. </w:t>
      </w:r>
    </w:p>
  </w:footnote>
  <w:footnote w:id="44">
    <w:p w14:paraId="7A6CA90D" w14:textId="22155FA3" w:rsidR="007D2D87" w:rsidRDefault="007D2D87" w:rsidP="00966C3D">
      <w:pPr>
        <w:pStyle w:val="Textpoznpodarou"/>
        <w:jc w:val="both"/>
      </w:pPr>
      <w:r>
        <w:rPr>
          <w:rStyle w:val="Znakapoznpodarou"/>
        </w:rPr>
        <w:footnoteRef/>
      </w:r>
      <w:r>
        <w:t xml:space="preserve"> V případě energeticky úsporných projektů žadatel provede kontrolu zdali hodnoty </w:t>
      </w:r>
      <w:r>
        <w:rPr>
          <w:rFonts w:cstheme="minorHAnsi"/>
        </w:rPr>
        <w:t>emisí skleníkových plynů</w:t>
      </w:r>
      <w:r w:rsidDel="00206DB2">
        <w:t xml:space="preserve"> </w:t>
      </w:r>
      <w:r>
        <w:t xml:space="preserve">v navrhovaném stavu a rozdílu navrhovaného stavu a výchozího stavu projektu uvedených v Energetickém posudku  překračují hodnotu </w:t>
      </w:r>
      <w:r w:rsidRPr="003F26D8">
        <w:t>20 000 tun CO</w:t>
      </w:r>
      <w:r>
        <w:rPr>
          <w:vertAlign w:val="subscript"/>
        </w:rPr>
        <w:t>2</w:t>
      </w:r>
      <w:r w:rsidRPr="003F26D8">
        <w:t xml:space="preserve"> ekv./ rok</w:t>
      </w:r>
      <w:r>
        <w:t xml:space="preserve"> nebo nepřekračují tuto hodnotu (pozitivní nebo negativní změna). Pokud tyto hodnoty nepřekračují hodnoty </w:t>
      </w:r>
      <w:r w:rsidRPr="004E68CB">
        <w:t>20 000 tun CO</w:t>
      </w:r>
      <w:r>
        <w:rPr>
          <w:vertAlign w:val="subscript"/>
        </w:rPr>
        <w:t>2</w:t>
      </w:r>
      <w:r w:rsidRPr="004E68CB">
        <w:t xml:space="preserve"> ekv./ rok</w:t>
      </w:r>
      <w:r>
        <w:t xml:space="preserve"> , tak žadatel podtrhne odpověď </w:t>
      </w:r>
      <w:r w:rsidRPr="001B7C1F">
        <w:rPr>
          <w:u w:val="single"/>
        </w:rPr>
        <w:t>NE</w:t>
      </w:r>
      <w:r>
        <w:t>.</w:t>
      </w:r>
    </w:p>
  </w:footnote>
  <w:footnote w:id="45">
    <w:p w14:paraId="359E44D2" w14:textId="77777777" w:rsidR="007D2D87" w:rsidRDefault="007D2D87" w:rsidP="00966C3D">
      <w:pPr>
        <w:pStyle w:val="Textpoznpodarou"/>
        <w:jc w:val="both"/>
      </w:pPr>
      <w:r>
        <w:rPr>
          <w:rStyle w:val="Znakapoznpodarou"/>
        </w:rPr>
        <w:footnoteRef/>
      </w:r>
      <w:r>
        <w:t xml:space="preserve"> Pokud projekt snižuje emise emise skleníkových plynů, bez ohledu na </w:t>
      </w:r>
      <w:r w:rsidRPr="00343AE6">
        <w:t>hodnotou 20 000 tun CO</w:t>
      </w:r>
      <w:r>
        <w:rPr>
          <w:vertAlign w:val="subscript"/>
        </w:rPr>
        <w:t>2</w:t>
      </w:r>
      <w:r w:rsidRPr="00343AE6">
        <w:t xml:space="preserve">  ekv./ rok</w:t>
      </w:r>
      <w:r>
        <w:t xml:space="preserve">, tak žadatel podtrhne odpověď </w:t>
      </w:r>
      <w:r w:rsidRPr="001B7C1F">
        <w:rPr>
          <w:u w:val="single"/>
        </w:rPr>
        <w:t>ANO</w:t>
      </w:r>
      <w:r>
        <w:t>. Do odůvodnění uvede tento závěr: „</w:t>
      </w:r>
      <w:r w:rsidRPr="002E0F2B">
        <w:rPr>
          <w:i/>
        </w:rPr>
        <w:t>Projekt přispívá ke snížení emisí skleníkových plynů ve výši (uveďte hodnotu</w:t>
      </w:r>
      <w:r w:rsidRPr="00DD6EEF">
        <w:t xml:space="preserve"> </w:t>
      </w:r>
      <w:r>
        <w:t xml:space="preserve"> v </w:t>
      </w:r>
      <w:r w:rsidRPr="00DD6EEF">
        <w:rPr>
          <w:i/>
        </w:rPr>
        <w:t>tun</w:t>
      </w:r>
      <w:r>
        <w:rPr>
          <w:i/>
        </w:rPr>
        <w:t>ách</w:t>
      </w:r>
      <w:r w:rsidRPr="00DD6EEF">
        <w:rPr>
          <w:i/>
        </w:rPr>
        <w:t xml:space="preserve"> CO2  ekv./ rok</w:t>
      </w:r>
      <w:r w:rsidRPr="002E0F2B">
        <w:rPr>
          <w:i/>
        </w:rPr>
        <w:t>) a je tak v souladu se směrem vývoje cílů v oblasti snížení emisí skleníkových plynů do roku 2050.</w:t>
      </w:r>
      <w:r>
        <w:rPr>
          <w:i/>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2AC1" w14:textId="77777777" w:rsidR="008A3CC1" w:rsidRDefault="008A3CC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0214" w14:textId="77777777" w:rsidR="007D2D87" w:rsidRDefault="007D2D87">
    <w:pPr>
      <w:pStyle w:val="Zhlav"/>
    </w:pPr>
    <w:r>
      <w:rPr>
        <w:noProof/>
        <w:lang w:eastAsia="cs-CZ"/>
      </w:rPr>
      <w:drawing>
        <wp:anchor distT="0" distB="0" distL="114300" distR="114300" simplePos="0" relativeHeight="251659264" behindDoc="0" locked="0" layoutInCell="1" allowOverlap="1" wp14:anchorId="6EAD8CE6" wp14:editId="1303533C">
          <wp:simplePos x="0" y="0"/>
          <wp:positionH relativeFrom="margin">
            <wp:align>left</wp:align>
          </wp:positionH>
          <wp:positionV relativeFrom="paragraph">
            <wp:posOffset>-224227</wp:posOffset>
          </wp:positionV>
          <wp:extent cx="1476375" cy="328930"/>
          <wp:effectExtent l="0" t="0" r="9525" b="0"/>
          <wp:wrapThrough wrapText="bothSides">
            <wp:wrapPolygon edited="0">
              <wp:start x="0" y="0"/>
              <wp:lineTo x="0" y="20015"/>
              <wp:lineTo x="21461" y="20015"/>
              <wp:lineTo x="21461" y="10008"/>
              <wp:lineTo x="11706"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6375" cy="3289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7A4F" w14:textId="77777777" w:rsidR="008A3CC1" w:rsidRDefault="008A3C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97574E"/>
    <w:multiLevelType w:val="multilevel"/>
    <w:tmpl w:val="5B289B96"/>
    <w:numStyleLink w:val="VariantaB-odrky"/>
  </w:abstractNum>
  <w:abstractNum w:abstractNumId="1"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 w15:restartNumberingAfterBreak="0">
    <w:nsid w:val="067C76A8"/>
    <w:multiLevelType w:val="hybridMultilevel"/>
    <w:tmpl w:val="3170EF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C1214"/>
    <w:multiLevelType w:val="hybridMultilevel"/>
    <w:tmpl w:val="831672B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0F850DB5"/>
    <w:multiLevelType w:val="hybridMultilevel"/>
    <w:tmpl w:val="C3202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0316F8"/>
    <w:multiLevelType w:val="multilevel"/>
    <w:tmpl w:val="5B289B96"/>
    <w:numStyleLink w:val="VariantaB-odrky"/>
  </w:abstractNum>
  <w:abstractNum w:abstractNumId="6" w15:restartNumberingAfterBreak="0">
    <w:nsid w:val="1615572B"/>
    <w:multiLevelType w:val="multilevel"/>
    <w:tmpl w:val="5B289B96"/>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7" w15:restartNumberingAfterBreak="0">
    <w:nsid w:val="191872DA"/>
    <w:multiLevelType w:val="multilevel"/>
    <w:tmpl w:val="E8A48D7C"/>
    <w:numStyleLink w:val="VariantaA-sla"/>
  </w:abstractNum>
  <w:abstractNum w:abstractNumId="8" w15:restartNumberingAfterBreak="0">
    <w:nsid w:val="1DBA2FE0"/>
    <w:multiLevelType w:val="multilevel"/>
    <w:tmpl w:val="5B289B96"/>
    <w:numStyleLink w:val="VariantaB-odrky"/>
  </w:abstractNum>
  <w:abstractNum w:abstractNumId="9" w15:restartNumberingAfterBreak="0">
    <w:nsid w:val="1DDF386D"/>
    <w:multiLevelType w:val="multilevel"/>
    <w:tmpl w:val="5B289B96"/>
    <w:numStyleLink w:val="VariantaB-odrky"/>
  </w:abstractNum>
  <w:abstractNum w:abstractNumId="10" w15:restartNumberingAfterBreak="0">
    <w:nsid w:val="1EBA075C"/>
    <w:multiLevelType w:val="hybridMultilevel"/>
    <w:tmpl w:val="3170EF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1B262B"/>
    <w:multiLevelType w:val="hybridMultilevel"/>
    <w:tmpl w:val="58EA9E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6A1DA1"/>
    <w:multiLevelType w:val="hybridMultilevel"/>
    <w:tmpl w:val="6E08AF04"/>
    <w:lvl w:ilvl="0" w:tplc="480A126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89A5EA2"/>
    <w:multiLevelType w:val="multilevel"/>
    <w:tmpl w:val="E8BAE50A"/>
    <w:numStyleLink w:val="VariantaA-odrky"/>
  </w:abstractNum>
  <w:abstractNum w:abstractNumId="14" w15:restartNumberingAfterBreak="0">
    <w:nsid w:val="2C015F77"/>
    <w:multiLevelType w:val="hybridMultilevel"/>
    <w:tmpl w:val="90C42AE8"/>
    <w:lvl w:ilvl="0" w:tplc="6BB21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05008E"/>
    <w:multiLevelType w:val="hybridMultilevel"/>
    <w:tmpl w:val="1188FB8C"/>
    <w:lvl w:ilvl="0" w:tplc="B6E4BA04">
      <w:start w:val="1"/>
      <w:numFmt w:val="decimal"/>
      <w:lvlText w:val="%1."/>
      <w:lvlJc w:val="left"/>
      <w:pPr>
        <w:ind w:left="720" w:hanging="360"/>
      </w:pPr>
      <w:rPr>
        <w:rFonts w:asciiTheme="minorHAnsi" w:eastAsiaTheme="minorHAnsi" w:hAnsiTheme="minorHAnsi" w:cstheme="minorBidi"/>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D05EDC"/>
    <w:multiLevelType w:val="hybridMultilevel"/>
    <w:tmpl w:val="80D619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9F63E1"/>
    <w:multiLevelType w:val="hybridMultilevel"/>
    <w:tmpl w:val="944A7A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756E65"/>
    <w:multiLevelType w:val="hybridMultilevel"/>
    <w:tmpl w:val="50C2B2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0920DE"/>
    <w:multiLevelType w:val="hybridMultilevel"/>
    <w:tmpl w:val="59849848"/>
    <w:lvl w:ilvl="0" w:tplc="094CE71A">
      <w:start w:val="1"/>
      <w:numFmt w:val="upperRoman"/>
      <w:lvlText w:val="%1."/>
      <w:lvlJc w:val="left"/>
      <w:pPr>
        <w:ind w:left="884" w:hanging="720"/>
      </w:pPr>
      <w:rPr>
        <w:rFonts w:hint="default"/>
      </w:rPr>
    </w:lvl>
    <w:lvl w:ilvl="1" w:tplc="04050019" w:tentative="1">
      <w:start w:val="1"/>
      <w:numFmt w:val="lowerLetter"/>
      <w:lvlText w:val="%2."/>
      <w:lvlJc w:val="left"/>
      <w:pPr>
        <w:ind w:left="1244" w:hanging="360"/>
      </w:pPr>
    </w:lvl>
    <w:lvl w:ilvl="2" w:tplc="0405001B" w:tentative="1">
      <w:start w:val="1"/>
      <w:numFmt w:val="lowerRoman"/>
      <w:lvlText w:val="%3."/>
      <w:lvlJc w:val="right"/>
      <w:pPr>
        <w:ind w:left="1964" w:hanging="180"/>
      </w:pPr>
    </w:lvl>
    <w:lvl w:ilvl="3" w:tplc="0405000F" w:tentative="1">
      <w:start w:val="1"/>
      <w:numFmt w:val="decimal"/>
      <w:lvlText w:val="%4."/>
      <w:lvlJc w:val="left"/>
      <w:pPr>
        <w:ind w:left="2684" w:hanging="360"/>
      </w:pPr>
    </w:lvl>
    <w:lvl w:ilvl="4" w:tplc="04050019" w:tentative="1">
      <w:start w:val="1"/>
      <w:numFmt w:val="lowerLetter"/>
      <w:lvlText w:val="%5."/>
      <w:lvlJc w:val="left"/>
      <w:pPr>
        <w:ind w:left="3404" w:hanging="360"/>
      </w:pPr>
    </w:lvl>
    <w:lvl w:ilvl="5" w:tplc="0405001B" w:tentative="1">
      <w:start w:val="1"/>
      <w:numFmt w:val="lowerRoman"/>
      <w:lvlText w:val="%6."/>
      <w:lvlJc w:val="right"/>
      <w:pPr>
        <w:ind w:left="4124" w:hanging="180"/>
      </w:pPr>
    </w:lvl>
    <w:lvl w:ilvl="6" w:tplc="0405000F" w:tentative="1">
      <w:start w:val="1"/>
      <w:numFmt w:val="decimal"/>
      <w:lvlText w:val="%7."/>
      <w:lvlJc w:val="left"/>
      <w:pPr>
        <w:ind w:left="4844" w:hanging="360"/>
      </w:pPr>
    </w:lvl>
    <w:lvl w:ilvl="7" w:tplc="04050019" w:tentative="1">
      <w:start w:val="1"/>
      <w:numFmt w:val="lowerLetter"/>
      <w:lvlText w:val="%8."/>
      <w:lvlJc w:val="left"/>
      <w:pPr>
        <w:ind w:left="5564" w:hanging="360"/>
      </w:pPr>
    </w:lvl>
    <w:lvl w:ilvl="8" w:tplc="0405001B" w:tentative="1">
      <w:start w:val="1"/>
      <w:numFmt w:val="lowerRoman"/>
      <w:lvlText w:val="%9."/>
      <w:lvlJc w:val="right"/>
      <w:pPr>
        <w:ind w:left="6284" w:hanging="180"/>
      </w:pPr>
    </w:lvl>
  </w:abstractNum>
  <w:abstractNum w:abstractNumId="20" w15:restartNumberingAfterBreak="0">
    <w:nsid w:val="44820429"/>
    <w:multiLevelType w:val="hybridMultilevel"/>
    <w:tmpl w:val="3B9A10E4"/>
    <w:lvl w:ilvl="0" w:tplc="480A126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7F66487"/>
    <w:multiLevelType w:val="hybridMultilevel"/>
    <w:tmpl w:val="C3202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6C35FF"/>
    <w:multiLevelType w:val="hybridMultilevel"/>
    <w:tmpl w:val="6AB41318"/>
    <w:lvl w:ilvl="0" w:tplc="E48AFCC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DA1554"/>
    <w:multiLevelType w:val="hybridMultilevel"/>
    <w:tmpl w:val="3170EF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A57881"/>
    <w:multiLevelType w:val="hybridMultilevel"/>
    <w:tmpl w:val="C3202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023F7C"/>
    <w:multiLevelType w:val="hybridMultilevel"/>
    <w:tmpl w:val="6E08AF04"/>
    <w:lvl w:ilvl="0" w:tplc="480A126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8" w15:restartNumberingAfterBreak="0">
    <w:nsid w:val="5A006E29"/>
    <w:multiLevelType w:val="hybridMultilevel"/>
    <w:tmpl w:val="C3202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CA3ACA"/>
    <w:multiLevelType w:val="hybridMultilevel"/>
    <w:tmpl w:val="6E08AF04"/>
    <w:lvl w:ilvl="0" w:tplc="480A126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AF35F43"/>
    <w:multiLevelType w:val="multilevel"/>
    <w:tmpl w:val="0D8ABE32"/>
    <w:numStyleLink w:val="VariantaB-sla"/>
  </w:abstractNum>
  <w:abstractNum w:abstractNumId="31" w15:restartNumberingAfterBreak="0">
    <w:nsid w:val="5C700CCF"/>
    <w:multiLevelType w:val="hybridMultilevel"/>
    <w:tmpl w:val="5F2CB996"/>
    <w:lvl w:ilvl="0" w:tplc="6EBA3804">
      <w:start w:val="1"/>
      <w:numFmt w:val="lowerRoman"/>
      <w:lvlText w:val="%1)"/>
      <w:lvlJc w:val="left"/>
      <w:pPr>
        <w:ind w:left="1320" w:hanging="72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32" w15:restartNumberingAfterBreak="0">
    <w:nsid w:val="605F630B"/>
    <w:multiLevelType w:val="hybridMultilevel"/>
    <w:tmpl w:val="1188FB8C"/>
    <w:lvl w:ilvl="0" w:tplc="B6E4BA04">
      <w:start w:val="1"/>
      <w:numFmt w:val="decimal"/>
      <w:lvlText w:val="%1."/>
      <w:lvlJc w:val="left"/>
      <w:pPr>
        <w:ind w:left="720" w:hanging="360"/>
      </w:pPr>
      <w:rPr>
        <w:rFonts w:asciiTheme="minorHAnsi" w:eastAsiaTheme="minorHAnsi" w:hAnsiTheme="minorHAnsi" w:cstheme="minorBidi"/>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1B40618"/>
    <w:multiLevelType w:val="hybridMultilevel"/>
    <w:tmpl w:val="ACD048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CD3EB2"/>
    <w:multiLevelType w:val="hybridMultilevel"/>
    <w:tmpl w:val="0EF4F7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D16CC8"/>
    <w:multiLevelType w:val="hybridMultilevel"/>
    <w:tmpl w:val="C79C48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9374779">
    <w:abstractNumId w:val="6"/>
  </w:num>
  <w:num w:numId="2" w16cid:durableId="794518894">
    <w:abstractNumId w:val="27"/>
  </w:num>
  <w:num w:numId="3" w16cid:durableId="741173488">
    <w:abstractNumId w:val="23"/>
  </w:num>
  <w:num w:numId="4" w16cid:durableId="1367288993">
    <w:abstractNumId w:val="1"/>
  </w:num>
  <w:num w:numId="5" w16cid:durableId="1499152266">
    <w:abstractNumId w:val="30"/>
  </w:num>
  <w:num w:numId="6" w16cid:durableId="924191293">
    <w:abstractNumId w:val="13"/>
  </w:num>
  <w:num w:numId="7" w16cid:durableId="996540634">
    <w:abstractNumId w:val="7"/>
  </w:num>
  <w:num w:numId="8" w16cid:durableId="962466602">
    <w:abstractNumId w:val="5"/>
  </w:num>
  <w:num w:numId="9" w16cid:durableId="899288161">
    <w:abstractNumId w:val="14"/>
  </w:num>
  <w:num w:numId="10" w16cid:durableId="919874725">
    <w:abstractNumId w:val="12"/>
  </w:num>
  <w:num w:numId="11" w16cid:durableId="43339255">
    <w:abstractNumId w:val="10"/>
  </w:num>
  <w:num w:numId="12" w16cid:durableId="1591424708">
    <w:abstractNumId w:val="34"/>
  </w:num>
  <w:num w:numId="13" w16cid:durableId="237521327">
    <w:abstractNumId w:val="32"/>
  </w:num>
  <w:num w:numId="14" w16cid:durableId="1987271296">
    <w:abstractNumId w:val="25"/>
  </w:num>
  <w:num w:numId="15" w16cid:durableId="1958175725">
    <w:abstractNumId w:val="11"/>
  </w:num>
  <w:num w:numId="16" w16cid:durableId="1371996742">
    <w:abstractNumId w:val="29"/>
  </w:num>
  <w:num w:numId="17" w16cid:durableId="1371414189">
    <w:abstractNumId w:val="21"/>
  </w:num>
  <w:num w:numId="18" w16cid:durableId="577718154">
    <w:abstractNumId w:val="20"/>
  </w:num>
  <w:num w:numId="19" w16cid:durableId="1260332800">
    <w:abstractNumId w:val="28"/>
  </w:num>
  <w:num w:numId="20" w16cid:durableId="1795948854">
    <w:abstractNumId w:val="4"/>
  </w:num>
  <w:num w:numId="21" w16cid:durableId="97649319">
    <w:abstractNumId w:val="26"/>
  </w:num>
  <w:num w:numId="22" w16cid:durableId="1997759207">
    <w:abstractNumId w:val="22"/>
  </w:num>
  <w:num w:numId="23" w16cid:durableId="140927248">
    <w:abstractNumId w:val="33"/>
  </w:num>
  <w:num w:numId="24" w16cid:durableId="1384939417">
    <w:abstractNumId w:val="18"/>
  </w:num>
  <w:num w:numId="25" w16cid:durableId="27723850">
    <w:abstractNumId w:val="16"/>
  </w:num>
  <w:num w:numId="26" w16cid:durableId="2127234254">
    <w:abstractNumId w:val="35"/>
  </w:num>
  <w:num w:numId="27" w16cid:durableId="1988584739">
    <w:abstractNumId w:val="24"/>
  </w:num>
  <w:num w:numId="28" w16cid:durableId="306979519">
    <w:abstractNumId w:val="19"/>
  </w:num>
  <w:num w:numId="29" w16cid:durableId="1022053907">
    <w:abstractNumId w:val="15"/>
  </w:num>
  <w:num w:numId="30" w16cid:durableId="489714537">
    <w:abstractNumId w:val="17"/>
  </w:num>
  <w:num w:numId="31" w16cid:durableId="570962984">
    <w:abstractNumId w:val="31"/>
  </w:num>
  <w:num w:numId="32" w16cid:durableId="672802060">
    <w:abstractNumId w:val="2"/>
  </w:num>
  <w:num w:numId="33" w16cid:durableId="1629698613">
    <w:abstractNumId w:val="3"/>
  </w:num>
  <w:num w:numId="34" w16cid:durableId="292952093">
    <w:abstractNumId w:val="0"/>
  </w:num>
  <w:num w:numId="35" w16cid:durableId="1552956503">
    <w:abstractNumId w:val="9"/>
  </w:num>
  <w:num w:numId="36" w16cid:durableId="60952885">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DE"/>
    <w:rsid w:val="00015306"/>
    <w:rsid w:val="000252A0"/>
    <w:rsid w:val="0002674B"/>
    <w:rsid w:val="00026827"/>
    <w:rsid w:val="0004162E"/>
    <w:rsid w:val="0004683B"/>
    <w:rsid w:val="0004786B"/>
    <w:rsid w:val="00063405"/>
    <w:rsid w:val="00064B6C"/>
    <w:rsid w:val="0006508B"/>
    <w:rsid w:val="00070C27"/>
    <w:rsid w:val="00073601"/>
    <w:rsid w:val="000809B9"/>
    <w:rsid w:val="0008625B"/>
    <w:rsid w:val="00090B40"/>
    <w:rsid w:val="00091EA3"/>
    <w:rsid w:val="000941C4"/>
    <w:rsid w:val="00095A0A"/>
    <w:rsid w:val="000B1B3D"/>
    <w:rsid w:val="000B49AE"/>
    <w:rsid w:val="000B7581"/>
    <w:rsid w:val="000C38C4"/>
    <w:rsid w:val="000C4CAF"/>
    <w:rsid w:val="000D0B10"/>
    <w:rsid w:val="000D0C75"/>
    <w:rsid w:val="000D0E4D"/>
    <w:rsid w:val="000D14FF"/>
    <w:rsid w:val="000D29DD"/>
    <w:rsid w:val="000D328C"/>
    <w:rsid w:val="000D48F6"/>
    <w:rsid w:val="000D4F6F"/>
    <w:rsid w:val="000D7F39"/>
    <w:rsid w:val="000E1642"/>
    <w:rsid w:val="000E5592"/>
    <w:rsid w:val="000F2AE3"/>
    <w:rsid w:val="000F489C"/>
    <w:rsid w:val="00120B4F"/>
    <w:rsid w:val="00121485"/>
    <w:rsid w:val="001268B0"/>
    <w:rsid w:val="00131CD7"/>
    <w:rsid w:val="00137199"/>
    <w:rsid w:val="00142F9C"/>
    <w:rsid w:val="001432EA"/>
    <w:rsid w:val="00144A10"/>
    <w:rsid w:val="00171CB1"/>
    <w:rsid w:val="0018051B"/>
    <w:rsid w:val="00193DED"/>
    <w:rsid w:val="00194E33"/>
    <w:rsid w:val="00196432"/>
    <w:rsid w:val="001B1E4A"/>
    <w:rsid w:val="001B4846"/>
    <w:rsid w:val="001B4A02"/>
    <w:rsid w:val="001B5E0F"/>
    <w:rsid w:val="001C0252"/>
    <w:rsid w:val="001D27C0"/>
    <w:rsid w:val="001D7A58"/>
    <w:rsid w:val="001E077B"/>
    <w:rsid w:val="001E0B0A"/>
    <w:rsid w:val="001E74C3"/>
    <w:rsid w:val="001F3966"/>
    <w:rsid w:val="001F6937"/>
    <w:rsid w:val="001F7083"/>
    <w:rsid w:val="00202F95"/>
    <w:rsid w:val="00206606"/>
    <w:rsid w:val="0020767D"/>
    <w:rsid w:val="00214131"/>
    <w:rsid w:val="00220DE3"/>
    <w:rsid w:val="00222E69"/>
    <w:rsid w:val="00231E49"/>
    <w:rsid w:val="0025290D"/>
    <w:rsid w:val="00254B3C"/>
    <w:rsid w:val="00260372"/>
    <w:rsid w:val="00262DAF"/>
    <w:rsid w:val="00285AED"/>
    <w:rsid w:val="0029335C"/>
    <w:rsid w:val="002A5250"/>
    <w:rsid w:val="002A6887"/>
    <w:rsid w:val="002C2C33"/>
    <w:rsid w:val="002C7848"/>
    <w:rsid w:val="002E2442"/>
    <w:rsid w:val="002E4F0F"/>
    <w:rsid w:val="002F0E8C"/>
    <w:rsid w:val="002F476E"/>
    <w:rsid w:val="002F48B0"/>
    <w:rsid w:val="00307885"/>
    <w:rsid w:val="00310FA0"/>
    <w:rsid w:val="00313559"/>
    <w:rsid w:val="0031739B"/>
    <w:rsid w:val="00320481"/>
    <w:rsid w:val="003250CB"/>
    <w:rsid w:val="003348FF"/>
    <w:rsid w:val="003547CC"/>
    <w:rsid w:val="00354855"/>
    <w:rsid w:val="00363201"/>
    <w:rsid w:val="00383D41"/>
    <w:rsid w:val="003855C1"/>
    <w:rsid w:val="0039063C"/>
    <w:rsid w:val="003A0178"/>
    <w:rsid w:val="003A46A8"/>
    <w:rsid w:val="003A51AA"/>
    <w:rsid w:val="003B565A"/>
    <w:rsid w:val="003D00A1"/>
    <w:rsid w:val="003D2D58"/>
    <w:rsid w:val="003D5DF9"/>
    <w:rsid w:val="003E3ADA"/>
    <w:rsid w:val="003F1899"/>
    <w:rsid w:val="00407C2F"/>
    <w:rsid w:val="0041427F"/>
    <w:rsid w:val="004239C5"/>
    <w:rsid w:val="0042433D"/>
    <w:rsid w:val="00430F77"/>
    <w:rsid w:val="004415BE"/>
    <w:rsid w:val="004469BC"/>
    <w:rsid w:val="004509E5"/>
    <w:rsid w:val="0045293C"/>
    <w:rsid w:val="00464AC6"/>
    <w:rsid w:val="00486FB9"/>
    <w:rsid w:val="00491A4D"/>
    <w:rsid w:val="004C212A"/>
    <w:rsid w:val="004C33A9"/>
    <w:rsid w:val="004E2531"/>
    <w:rsid w:val="004E6027"/>
    <w:rsid w:val="004F2E17"/>
    <w:rsid w:val="00500232"/>
    <w:rsid w:val="00504668"/>
    <w:rsid w:val="00512ABE"/>
    <w:rsid w:val="00526887"/>
    <w:rsid w:val="00527CC7"/>
    <w:rsid w:val="0053210A"/>
    <w:rsid w:val="00542634"/>
    <w:rsid w:val="005455E1"/>
    <w:rsid w:val="005502BD"/>
    <w:rsid w:val="00552FF8"/>
    <w:rsid w:val="00554451"/>
    <w:rsid w:val="00556787"/>
    <w:rsid w:val="00560B2E"/>
    <w:rsid w:val="00582276"/>
    <w:rsid w:val="00582CDA"/>
    <w:rsid w:val="00586F52"/>
    <w:rsid w:val="00587048"/>
    <w:rsid w:val="00590860"/>
    <w:rsid w:val="005B0945"/>
    <w:rsid w:val="005B2A85"/>
    <w:rsid w:val="005B2F91"/>
    <w:rsid w:val="005C2560"/>
    <w:rsid w:val="005D1BF5"/>
    <w:rsid w:val="005D3FA4"/>
    <w:rsid w:val="005F313D"/>
    <w:rsid w:val="005F7585"/>
    <w:rsid w:val="0060064D"/>
    <w:rsid w:val="00605759"/>
    <w:rsid w:val="006073C4"/>
    <w:rsid w:val="006217C6"/>
    <w:rsid w:val="006324DD"/>
    <w:rsid w:val="00650C6C"/>
    <w:rsid w:val="00652FE6"/>
    <w:rsid w:val="006544DF"/>
    <w:rsid w:val="00667898"/>
    <w:rsid w:val="00671185"/>
    <w:rsid w:val="0067715B"/>
    <w:rsid w:val="00677FE0"/>
    <w:rsid w:val="0069357D"/>
    <w:rsid w:val="006A5828"/>
    <w:rsid w:val="006A6FBF"/>
    <w:rsid w:val="006B4982"/>
    <w:rsid w:val="006B7C8C"/>
    <w:rsid w:val="006D04EF"/>
    <w:rsid w:val="006D6A7F"/>
    <w:rsid w:val="006E2FB0"/>
    <w:rsid w:val="006E4147"/>
    <w:rsid w:val="006E4EB5"/>
    <w:rsid w:val="006F1D34"/>
    <w:rsid w:val="006F2A88"/>
    <w:rsid w:val="006F4586"/>
    <w:rsid w:val="006F45B3"/>
    <w:rsid w:val="006F77E0"/>
    <w:rsid w:val="007009E4"/>
    <w:rsid w:val="007102D2"/>
    <w:rsid w:val="00713948"/>
    <w:rsid w:val="00716386"/>
    <w:rsid w:val="00724141"/>
    <w:rsid w:val="00735FC0"/>
    <w:rsid w:val="00736A37"/>
    <w:rsid w:val="00753A27"/>
    <w:rsid w:val="00756CD4"/>
    <w:rsid w:val="00791245"/>
    <w:rsid w:val="0079342A"/>
    <w:rsid w:val="00796EBA"/>
    <w:rsid w:val="00796F37"/>
    <w:rsid w:val="007A5A57"/>
    <w:rsid w:val="007B1F17"/>
    <w:rsid w:val="007B4949"/>
    <w:rsid w:val="007C6386"/>
    <w:rsid w:val="007D2D87"/>
    <w:rsid w:val="007D3905"/>
    <w:rsid w:val="007E10E0"/>
    <w:rsid w:val="007E77D9"/>
    <w:rsid w:val="007F0BC6"/>
    <w:rsid w:val="008056DA"/>
    <w:rsid w:val="00831374"/>
    <w:rsid w:val="00847BF5"/>
    <w:rsid w:val="00857580"/>
    <w:rsid w:val="00861475"/>
    <w:rsid w:val="00865238"/>
    <w:rsid w:val="008667BF"/>
    <w:rsid w:val="008707ED"/>
    <w:rsid w:val="0088568B"/>
    <w:rsid w:val="008905D0"/>
    <w:rsid w:val="008912FC"/>
    <w:rsid w:val="00895645"/>
    <w:rsid w:val="008A2015"/>
    <w:rsid w:val="008A29AF"/>
    <w:rsid w:val="008A3CC1"/>
    <w:rsid w:val="008A5B15"/>
    <w:rsid w:val="008A7851"/>
    <w:rsid w:val="008B63D0"/>
    <w:rsid w:val="008C3782"/>
    <w:rsid w:val="008C46C4"/>
    <w:rsid w:val="008D1322"/>
    <w:rsid w:val="008D4A32"/>
    <w:rsid w:val="008D522C"/>
    <w:rsid w:val="008D593A"/>
    <w:rsid w:val="008E1D15"/>
    <w:rsid w:val="008E7760"/>
    <w:rsid w:val="008F0AAD"/>
    <w:rsid w:val="00913E87"/>
    <w:rsid w:val="00916398"/>
    <w:rsid w:val="00916EDB"/>
    <w:rsid w:val="00917618"/>
    <w:rsid w:val="00922001"/>
    <w:rsid w:val="00922C17"/>
    <w:rsid w:val="009327F8"/>
    <w:rsid w:val="00941C81"/>
    <w:rsid w:val="00942B86"/>
    <w:rsid w:val="00942DDD"/>
    <w:rsid w:val="009516A8"/>
    <w:rsid w:val="00965DBB"/>
    <w:rsid w:val="00966350"/>
    <w:rsid w:val="00966AF1"/>
    <w:rsid w:val="00966C3D"/>
    <w:rsid w:val="00966FF4"/>
    <w:rsid w:val="00967845"/>
    <w:rsid w:val="0097705C"/>
    <w:rsid w:val="00981B41"/>
    <w:rsid w:val="00994FCB"/>
    <w:rsid w:val="0099764F"/>
    <w:rsid w:val="009A3A37"/>
    <w:rsid w:val="009A5149"/>
    <w:rsid w:val="009C6A97"/>
    <w:rsid w:val="009D1639"/>
    <w:rsid w:val="009D32A8"/>
    <w:rsid w:val="009E1145"/>
    <w:rsid w:val="009E422A"/>
    <w:rsid w:val="009F393D"/>
    <w:rsid w:val="009F7F46"/>
    <w:rsid w:val="00A000BF"/>
    <w:rsid w:val="00A037F8"/>
    <w:rsid w:val="00A0587E"/>
    <w:rsid w:val="00A060D8"/>
    <w:rsid w:val="00A06F5A"/>
    <w:rsid w:val="00A275BC"/>
    <w:rsid w:val="00A278A9"/>
    <w:rsid w:val="00A464B4"/>
    <w:rsid w:val="00A4659F"/>
    <w:rsid w:val="00A52509"/>
    <w:rsid w:val="00A57846"/>
    <w:rsid w:val="00A57CDD"/>
    <w:rsid w:val="00A63D6B"/>
    <w:rsid w:val="00A65A7B"/>
    <w:rsid w:val="00A6746C"/>
    <w:rsid w:val="00A71CD6"/>
    <w:rsid w:val="00A825EF"/>
    <w:rsid w:val="00A84B52"/>
    <w:rsid w:val="00A8660F"/>
    <w:rsid w:val="00A91707"/>
    <w:rsid w:val="00A95C48"/>
    <w:rsid w:val="00AA7056"/>
    <w:rsid w:val="00AA7904"/>
    <w:rsid w:val="00AB31C6"/>
    <w:rsid w:val="00AB523B"/>
    <w:rsid w:val="00AB68D6"/>
    <w:rsid w:val="00AC05D8"/>
    <w:rsid w:val="00AD4A92"/>
    <w:rsid w:val="00AD7E40"/>
    <w:rsid w:val="00AE53F3"/>
    <w:rsid w:val="00B00A76"/>
    <w:rsid w:val="00B051FF"/>
    <w:rsid w:val="00B1279D"/>
    <w:rsid w:val="00B13176"/>
    <w:rsid w:val="00B1477A"/>
    <w:rsid w:val="00B20993"/>
    <w:rsid w:val="00B24060"/>
    <w:rsid w:val="00B3589A"/>
    <w:rsid w:val="00B36AD1"/>
    <w:rsid w:val="00B41F78"/>
    <w:rsid w:val="00B42E96"/>
    <w:rsid w:val="00B50667"/>
    <w:rsid w:val="00B50EE6"/>
    <w:rsid w:val="00B52185"/>
    <w:rsid w:val="00B61089"/>
    <w:rsid w:val="00B709F8"/>
    <w:rsid w:val="00B8025C"/>
    <w:rsid w:val="00B80CA6"/>
    <w:rsid w:val="00B95D26"/>
    <w:rsid w:val="00B9753A"/>
    <w:rsid w:val="00BB479C"/>
    <w:rsid w:val="00BC4720"/>
    <w:rsid w:val="00BC7C07"/>
    <w:rsid w:val="00BD75A2"/>
    <w:rsid w:val="00BE5048"/>
    <w:rsid w:val="00BF2C8F"/>
    <w:rsid w:val="00BF734C"/>
    <w:rsid w:val="00C2017A"/>
    <w:rsid w:val="00C2026B"/>
    <w:rsid w:val="00C20470"/>
    <w:rsid w:val="00C24946"/>
    <w:rsid w:val="00C3420B"/>
    <w:rsid w:val="00C34B2F"/>
    <w:rsid w:val="00C4641B"/>
    <w:rsid w:val="00C55102"/>
    <w:rsid w:val="00C62B34"/>
    <w:rsid w:val="00C65954"/>
    <w:rsid w:val="00C6690E"/>
    <w:rsid w:val="00C703C5"/>
    <w:rsid w:val="00C745FE"/>
    <w:rsid w:val="00C80174"/>
    <w:rsid w:val="00C805F2"/>
    <w:rsid w:val="00C85779"/>
    <w:rsid w:val="00C96EFE"/>
    <w:rsid w:val="00CA3A24"/>
    <w:rsid w:val="00CA591B"/>
    <w:rsid w:val="00CB22EF"/>
    <w:rsid w:val="00CC1544"/>
    <w:rsid w:val="00CC5E40"/>
    <w:rsid w:val="00CC62DF"/>
    <w:rsid w:val="00CE4E42"/>
    <w:rsid w:val="00CE7E95"/>
    <w:rsid w:val="00CF44FB"/>
    <w:rsid w:val="00CF4A56"/>
    <w:rsid w:val="00D1569F"/>
    <w:rsid w:val="00D1587B"/>
    <w:rsid w:val="00D20B1E"/>
    <w:rsid w:val="00D22462"/>
    <w:rsid w:val="00D230AC"/>
    <w:rsid w:val="00D23FC1"/>
    <w:rsid w:val="00D276BE"/>
    <w:rsid w:val="00D32489"/>
    <w:rsid w:val="00D3349E"/>
    <w:rsid w:val="00D3718B"/>
    <w:rsid w:val="00D451E6"/>
    <w:rsid w:val="00D708A0"/>
    <w:rsid w:val="00D73CB8"/>
    <w:rsid w:val="00D7591C"/>
    <w:rsid w:val="00D83BD4"/>
    <w:rsid w:val="00D95749"/>
    <w:rsid w:val="00DA7591"/>
    <w:rsid w:val="00DB3172"/>
    <w:rsid w:val="00DB62B5"/>
    <w:rsid w:val="00DD1575"/>
    <w:rsid w:val="00DD23DD"/>
    <w:rsid w:val="00DE5973"/>
    <w:rsid w:val="00DE6102"/>
    <w:rsid w:val="00E014DF"/>
    <w:rsid w:val="00E141CA"/>
    <w:rsid w:val="00E1646C"/>
    <w:rsid w:val="00E21FC6"/>
    <w:rsid w:val="00E26EA5"/>
    <w:rsid w:val="00E32798"/>
    <w:rsid w:val="00E33CC8"/>
    <w:rsid w:val="00E36858"/>
    <w:rsid w:val="00E454DE"/>
    <w:rsid w:val="00E456C7"/>
    <w:rsid w:val="00E51C91"/>
    <w:rsid w:val="00E53CA6"/>
    <w:rsid w:val="00E55A24"/>
    <w:rsid w:val="00E62F67"/>
    <w:rsid w:val="00E667C1"/>
    <w:rsid w:val="00E8360F"/>
    <w:rsid w:val="00EA6239"/>
    <w:rsid w:val="00EC3F88"/>
    <w:rsid w:val="00ED36D8"/>
    <w:rsid w:val="00ED72A7"/>
    <w:rsid w:val="00EE64BD"/>
    <w:rsid w:val="00EE6BD7"/>
    <w:rsid w:val="00EF2A42"/>
    <w:rsid w:val="00F031C0"/>
    <w:rsid w:val="00F0689D"/>
    <w:rsid w:val="00F07CFB"/>
    <w:rsid w:val="00F12324"/>
    <w:rsid w:val="00F211CD"/>
    <w:rsid w:val="00F63452"/>
    <w:rsid w:val="00F63D3E"/>
    <w:rsid w:val="00F64887"/>
    <w:rsid w:val="00F65ABF"/>
    <w:rsid w:val="00F730A7"/>
    <w:rsid w:val="00F923B8"/>
    <w:rsid w:val="00F942DE"/>
    <w:rsid w:val="00FA2A66"/>
    <w:rsid w:val="00FB01B5"/>
    <w:rsid w:val="00FF27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4314FC"/>
  <w15:chartTrackingRefBased/>
  <w15:docId w15:val="{4D98B741-D854-43A3-9BCE-9AA3AFB4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5"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uiPriority="15" w:qFormat="1"/>
    <w:lsdException w:name="List Number 3" w:uiPriority="15" w:qFormat="1"/>
    <w:lsdException w:name="List Number 4" w:uiPriority="15" w:qFormat="1"/>
    <w:lsdException w:name="List Number 5" w:uiPriority="1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6A97"/>
    <w:pPr>
      <w:spacing w:after="160" w:line="293" w:lineRule="auto"/>
    </w:pPr>
    <w:rPr>
      <w:color w:val="000000" w:themeColor="text1"/>
    </w:rPr>
  </w:style>
  <w:style w:type="paragraph" w:styleId="Nadpis1">
    <w:name w:val="heading 1"/>
    <w:basedOn w:val="Normln"/>
    <w:next w:val="Normln"/>
    <w:link w:val="Nadpis1Char"/>
    <w:uiPriority w:val="7"/>
    <w:qFormat/>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tabulky,seznam odrážky,Nad,Odstavec_muj,Odstavec cíl se seznamem,Odstavec se seznamem5,_Odstavec se seznamem,Seznam - odrážky,Conclusion de partie,List Paragraph (Czech Tourism),List Paragraph compact,Normal bullet 2,Název grafu"/>
    <w:basedOn w:val="Normln"/>
    <w:link w:val="OdstavecseseznamemChar"/>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spacing w:after="0"/>
    </w:pPr>
  </w:style>
  <w:style w:type="paragraph" w:styleId="slovanseznam2">
    <w:name w:val="List Number 2"/>
    <w:aliases w:val="Číslovaný seznam A 2"/>
    <w:basedOn w:val="Normln"/>
    <w:uiPriority w:val="15"/>
    <w:qFormat/>
    <w:rsid w:val="001B1E4A"/>
    <w:pPr>
      <w:numPr>
        <w:ilvl w:val="1"/>
        <w:numId w:val="7"/>
      </w:numPr>
      <w:spacing w:after="0"/>
      <w:contextualSpacing/>
    </w:pPr>
  </w:style>
  <w:style w:type="paragraph" w:styleId="slovanseznam3">
    <w:name w:val="List Number 3"/>
    <w:aliases w:val="Číslovaný seznam A 3"/>
    <w:basedOn w:val="Normln"/>
    <w:uiPriority w:val="15"/>
    <w:qFormat/>
    <w:rsid w:val="001B1E4A"/>
    <w:pPr>
      <w:numPr>
        <w:ilvl w:val="2"/>
        <w:numId w:val="7"/>
      </w:numPr>
      <w:spacing w:after="0"/>
      <w:contextualSpacing/>
    </w:pPr>
  </w:style>
  <w:style w:type="paragraph" w:styleId="slovanseznam4">
    <w:name w:val="List Number 4"/>
    <w:aliases w:val="Číslovaný seznam A 4"/>
    <w:basedOn w:val="Normln"/>
    <w:uiPriority w:val="15"/>
    <w:qFormat/>
    <w:rsid w:val="001B1E4A"/>
    <w:pPr>
      <w:numPr>
        <w:ilvl w:val="3"/>
        <w:numId w:val="7"/>
      </w:numPr>
      <w:spacing w:after="0"/>
      <w:contextualSpacing/>
    </w:pPr>
  </w:style>
  <w:style w:type="paragraph" w:styleId="slovanseznam5">
    <w:name w:val="List Number 5"/>
    <w:aliases w:val="Číslovaný seznam A 5"/>
    <w:basedOn w:val="Normln"/>
    <w:uiPriority w:val="15"/>
    <w:qFormat/>
    <w:rsid w:val="001B1E4A"/>
    <w:pPr>
      <w:numPr>
        <w:ilvl w:val="4"/>
        <w:numId w:val="7"/>
      </w:numPr>
      <w:spacing w:after="0"/>
      <w:contextualSpacing/>
    </w:pPr>
  </w:style>
  <w:style w:type="paragraph" w:customStyle="1" w:styleId="slovanseznamB">
    <w:name w:val="Číslovaný seznam B"/>
    <w:basedOn w:val="Normln"/>
    <w:uiPriority w:val="16"/>
    <w:qFormat/>
    <w:rsid w:val="009F7F46"/>
    <w:pPr>
      <w:numPr>
        <w:numId w:val="5"/>
      </w:numPr>
      <w:spacing w:after="0"/>
    </w:pPr>
  </w:style>
  <w:style w:type="paragraph" w:customStyle="1" w:styleId="slovanseznamB2">
    <w:name w:val="Číslovaný seznam B 2"/>
    <w:basedOn w:val="Normln"/>
    <w:uiPriority w:val="16"/>
    <w:qFormat/>
    <w:rsid w:val="009F7F46"/>
    <w:pPr>
      <w:numPr>
        <w:ilvl w:val="1"/>
        <w:numId w:val="5"/>
      </w:numPr>
      <w:spacing w:after="0"/>
    </w:pPr>
  </w:style>
  <w:style w:type="paragraph" w:customStyle="1" w:styleId="slovanseznamB3">
    <w:name w:val="Číslovaný seznam B 3"/>
    <w:basedOn w:val="Normln"/>
    <w:uiPriority w:val="16"/>
    <w:qFormat/>
    <w:rsid w:val="009F7F46"/>
    <w:pPr>
      <w:numPr>
        <w:ilvl w:val="2"/>
        <w:numId w:val="5"/>
      </w:numPr>
      <w:spacing w:after="0"/>
    </w:pPr>
  </w:style>
  <w:style w:type="paragraph" w:customStyle="1" w:styleId="slovanseznamB4">
    <w:name w:val="Číslovaný seznam B 4"/>
    <w:basedOn w:val="Normln"/>
    <w:uiPriority w:val="16"/>
    <w:qFormat/>
    <w:rsid w:val="009F7F46"/>
    <w:pPr>
      <w:numPr>
        <w:ilvl w:val="3"/>
        <w:numId w:val="5"/>
      </w:numPr>
      <w:spacing w:after="0"/>
    </w:pPr>
  </w:style>
  <w:style w:type="paragraph" w:customStyle="1" w:styleId="slovanseznamB5">
    <w:name w:val="Číslovaný seznam B 5"/>
    <w:basedOn w:val="Normln"/>
    <w:uiPriority w:val="16"/>
    <w:qFormat/>
    <w:rsid w:val="009F7F46"/>
    <w:pPr>
      <w:numPr>
        <w:ilvl w:val="4"/>
        <w:numId w:val="5"/>
      </w:numPr>
      <w:spacing w:after="0"/>
    </w:pPr>
  </w:style>
  <w:style w:type="paragraph" w:styleId="Seznamsodrkami3">
    <w:name w:val="List Bullet 3"/>
    <w:aliases w:val="Seznam s odrážkami A 3"/>
    <w:basedOn w:val="Normln"/>
    <w:uiPriority w:val="10"/>
    <w:qFormat/>
    <w:rsid w:val="00262DAF"/>
    <w:pPr>
      <w:numPr>
        <w:ilvl w:val="2"/>
        <w:numId w:val="6"/>
      </w:numPr>
      <w:spacing w:after="0"/>
      <w:contextualSpacing/>
    </w:pPr>
  </w:style>
  <w:style w:type="paragraph" w:styleId="Seznamsodrkami4">
    <w:name w:val="List Bullet 4"/>
    <w:aliases w:val="Seznam s odrážkami A 4"/>
    <w:basedOn w:val="Normln"/>
    <w:uiPriority w:val="10"/>
    <w:qFormat/>
    <w:rsid w:val="00262DAF"/>
    <w:pPr>
      <w:numPr>
        <w:ilvl w:val="3"/>
        <w:numId w:val="6"/>
      </w:numPr>
      <w:spacing w:after="0"/>
      <w:contextualSpacing/>
    </w:pPr>
  </w:style>
  <w:style w:type="paragraph" w:styleId="Seznamsodrkami5">
    <w:name w:val="List Bullet 5"/>
    <w:aliases w:val="Seznam s odrážkami A 5"/>
    <w:basedOn w:val="Normln"/>
    <w:uiPriority w:val="10"/>
    <w:qFormat/>
    <w:rsid w:val="00262DAF"/>
    <w:pPr>
      <w:numPr>
        <w:ilvl w:val="4"/>
        <w:numId w:val="6"/>
      </w:numPr>
      <w:spacing w:after="0"/>
    </w:pPr>
  </w:style>
  <w:style w:type="paragraph" w:styleId="Seznamsodrkami">
    <w:name w:val="List Bullet"/>
    <w:aliases w:val="Seznam s odrážkami A"/>
    <w:basedOn w:val="Normln"/>
    <w:uiPriority w:val="10"/>
    <w:qFormat/>
    <w:rsid w:val="00262DAF"/>
    <w:pPr>
      <w:numPr>
        <w:numId w:val="6"/>
      </w:numPr>
      <w:spacing w:after="0"/>
      <w:contextualSpacing/>
    </w:pPr>
  </w:style>
  <w:style w:type="paragraph" w:styleId="Seznamsodrkami2">
    <w:name w:val="List Bullet 2"/>
    <w:aliases w:val="Seznam s odrážkami A 2"/>
    <w:basedOn w:val="Normln"/>
    <w:uiPriority w:val="10"/>
    <w:qFormat/>
    <w:rsid w:val="00262DAF"/>
    <w:pPr>
      <w:numPr>
        <w:ilvl w:val="1"/>
        <w:numId w:val="6"/>
      </w:numPr>
      <w:spacing w:after="0"/>
      <w:contextualSpacing/>
    </w:pPr>
  </w:style>
  <w:style w:type="paragraph" w:customStyle="1" w:styleId="Nadpis1-mimoobsah">
    <w:name w:val="Nadpis 1 - mimo obsah"/>
    <w:basedOn w:val="Normln"/>
    <w:next w:val="Normln"/>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qFormat/>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34"/>
      </w:numPr>
      <w:spacing w:after="0"/>
    </w:pPr>
  </w:style>
  <w:style w:type="paragraph" w:customStyle="1" w:styleId="SeznamsodrkamiB2">
    <w:name w:val="Seznam s odrážkami B 2"/>
    <w:basedOn w:val="Normln"/>
    <w:uiPriority w:val="11"/>
    <w:qFormat/>
    <w:rsid w:val="007102D2"/>
    <w:pPr>
      <w:numPr>
        <w:ilvl w:val="1"/>
        <w:numId w:val="34"/>
      </w:numPr>
      <w:spacing w:after="0"/>
    </w:pPr>
  </w:style>
  <w:style w:type="paragraph" w:customStyle="1" w:styleId="SeznamsodrkamiB3">
    <w:name w:val="Seznam s odrážkami B 3"/>
    <w:basedOn w:val="Normln"/>
    <w:uiPriority w:val="11"/>
    <w:qFormat/>
    <w:rsid w:val="007102D2"/>
    <w:pPr>
      <w:numPr>
        <w:ilvl w:val="2"/>
        <w:numId w:val="34"/>
      </w:numPr>
      <w:spacing w:after="0"/>
    </w:pPr>
  </w:style>
  <w:style w:type="paragraph" w:customStyle="1" w:styleId="SeznamsodrkamiB4">
    <w:name w:val="Seznam s odrážkami B 4"/>
    <w:basedOn w:val="Normln"/>
    <w:uiPriority w:val="11"/>
    <w:qFormat/>
    <w:rsid w:val="007102D2"/>
    <w:pPr>
      <w:numPr>
        <w:ilvl w:val="3"/>
        <w:numId w:val="34"/>
      </w:numPr>
      <w:spacing w:after="0"/>
    </w:pPr>
  </w:style>
  <w:style w:type="paragraph" w:customStyle="1" w:styleId="SeznamsodrkamiB5">
    <w:name w:val="Seznam s odrážkami B 5"/>
    <w:basedOn w:val="Normln"/>
    <w:uiPriority w:val="11"/>
    <w:qFormat/>
    <w:rsid w:val="007102D2"/>
    <w:pPr>
      <w:numPr>
        <w:ilvl w:val="4"/>
        <w:numId w:val="34"/>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table" w:styleId="Mkatabulky">
    <w:name w:val="Table Grid"/>
    <w:basedOn w:val="Normlntabulka"/>
    <w:uiPriority w:val="39"/>
    <w:rsid w:val="00967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A5250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52509"/>
    <w:rPr>
      <w:color w:val="000000" w:themeColor="text1"/>
      <w:sz w:val="20"/>
      <w:szCs w:val="20"/>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fr,Légende;Char Car Car Car Car"/>
    <w:uiPriority w:val="99"/>
    <w:unhideWhenUsed/>
    <w:rsid w:val="00A52509"/>
    <w:rPr>
      <w:vertAlign w:val="superscript"/>
    </w:rPr>
  </w:style>
  <w:style w:type="paragraph" w:customStyle="1" w:styleId="Default">
    <w:name w:val="Default"/>
    <w:rsid w:val="00A5250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Mkatabulky1">
    <w:name w:val="Mřížka tabulky1"/>
    <w:basedOn w:val="Normlntabulka"/>
    <w:next w:val="Mkatabulky"/>
    <w:uiPriority w:val="39"/>
    <w:rsid w:val="00A27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tabulky Char,seznam odrážky Char,Nad Char,Odstavec_muj Char,Odstavec cíl se seznamem Char,Odstavec se seznamem5 Char,_Odstavec se seznamem Char,Seznam - odrážky Char,Conclusion de partie Char,List Paragraph (Czech Tourism) Char"/>
    <w:link w:val="Odstavecseseznamem"/>
    <w:uiPriority w:val="35"/>
    <w:qFormat/>
    <w:rsid w:val="001D7A58"/>
    <w:rPr>
      <w:color w:val="000000" w:themeColor="text1"/>
    </w:rPr>
  </w:style>
  <w:style w:type="paragraph" w:customStyle="1" w:styleId="ManualHeading2">
    <w:name w:val="Manual Heading 2"/>
    <w:basedOn w:val="Normln"/>
    <w:next w:val="Normln"/>
    <w:rsid w:val="003E3ADA"/>
    <w:pPr>
      <w:keepNext/>
      <w:tabs>
        <w:tab w:val="left" w:pos="850"/>
      </w:tabs>
      <w:spacing w:before="120" w:after="120" w:line="240" w:lineRule="auto"/>
      <w:ind w:left="850" w:hanging="850"/>
      <w:jc w:val="both"/>
      <w:outlineLvl w:val="1"/>
    </w:pPr>
    <w:rPr>
      <w:rFonts w:ascii="Times New Roman" w:hAnsi="Times New Roman" w:cs="Times New Roman"/>
      <w:b/>
      <w:color w:val="auto"/>
      <w:sz w:val="24"/>
    </w:rPr>
  </w:style>
  <w:style w:type="paragraph" w:styleId="Textkomente">
    <w:name w:val="annotation text"/>
    <w:basedOn w:val="Normln"/>
    <w:link w:val="TextkomenteChar"/>
    <w:uiPriority w:val="99"/>
    <w:unhideWhenUsed/>
    <w:rsid w:val="0099764F"/>
    <w:pPr>
      <w:spacing w:line="240" w:lineRule="auto"/>
      <w:jc w:val="both"/>
    </w:pPr>
    <w:rPr>
      <w:sz w:val="20"/>
      <w:szCs w:val="20"/>
    </w:rPr>
  </w:style>
  <w:style w:type="character" w:customStyle="1" w:styleId="TextkomenteChar">
    <w:name w:val="Text komentáře Char"/>
    <w:basedOn w:val="Standardnpsmoodstavce"/>
    <w:link w:val="Textkomente"/>
    <w:uiPriority w:val="99"/>
    <w:rsid w:val="0099764F"/>
    <w:rPr>
      <w:color w:val="000000" w:themeColor="text1"/>
      <w:sz w:val="20"/>
      <w:szCs w:val="20"/>
    </w:rPr>
  </w:style>
  <w:style w:type="character" w:styleId="Odkaznakoment">
    <w:name w:val="annotation reference"/>
    <w:basedOn w:val="Standardnpsmoodstavce"/>
    <w:uiPriority w:val="99"/>
    <w:semiHidden/>
    <w:unhideWhenUsed/>
    <w:rsid w:val="0099764F"/>
    <w:rPr>
      <w:sz w:val="16"/>
      <w:szCs w:val="16"/>
    </w:rPr>
  </w:style>
  <w:style w:type="paragraph" w:styleId="Textbubliny">
    <w:name w:val="Balloon Text"/>
    <w:basedOn w:val="Normln"/>
    <w:link w:val="TextbublinyChar"/>
    <w:uiPriority w:val="99"/>
    <w:semiHidden/>
    <w:unhideWhenUsed/>
    <w:rsid w:val="009976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764F"/>
    <w:rPr>
      <w:rFonts w:ascii="Segoe UI" w:hAnsi="Segoe UI" w:cs="Segoe UI"/>
      <w:color w:val="000000" w:themeColor="text1"/>
      <w:sz w:val="18"/>
      <w:szCs w:val="18"/>
    </w:rPr>
  </w:style>
  <w:style w:type="paragraph" w:customStyle="1" w:styleId="Point4">
    <w:name w:val="Point 4"/>
    <w:basedOn w:val="Normln"/>
    <w:rsid w:val="00BC7C07"/>
    <w:pPr>
      <w:spacing w:before="120" w:after="120" w:line="240" w:lineRule="auto"/>
      <w:ind w:left="3118" w:hanging="567"/>
      <w:jc w:val="both"/>
    </w:pPr>
    <w:rPr>
      <w:rFonts w:ascii="Times New Roman" w:hAnsi="Times New Roman" w:cs="Times New Roman"/>
      <w:color w:val="auto"/>
      <w:sz w:val="24"/>
    </w:rPr>
  </w:style>
  <w:style w:type="table" w:styleId="Svtlmkatabulky">
    <w:name w:val="Grid Table Light"/>
    <w:basedOn w:val="Normlntabulka"/>
    <w:uiPriority w:val="40"/>
    <w:rsid w:val="001E0B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edmtkomente">
    <w:name w:val="annotation subject"/>
    <w:basedOn w:val="Textkomente"/>
    <w:next w:val="Textkomente"/>
    <w:link w:val="PedmtkomenteChar"/>
    <w:uiPriority w:val="99"/>
    <w:semiHidden/>
    <w:unhideWhenUsed/>
    <w:rsid w:val="00407C2F"/>
    <w:pPr>
      <w:jc w:val="left"/>
    </w:pPr>
    <w:rPr>
      <w:b/>
      <w:bCs/>
    </w:rPr>
  </w:style>
  <w:style w:type="character" w:customStyle="1" w:styleId="PedmtkomenteChar">
    <w:name w:val="Předmět komentáře Char"/>
    <w:basedOn w:val="TextkomenteChar"/>
    <w:link w:val="Pedmtkomente"/>
    <w:uiPriority w:val="99"/>
    <w:semiHidden/>
    <w:rsid w:val="00407C2F"/>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06675">
      <w:bodyDiv w:val="1"/>
      <w:marLeft w:val="0"/>
      <w:marRight w:val="0"/>
      <w:marTop w:val="0"/>
      <w:marBottom w:val="0"/>
      <w:divBdr>
        <w:top w:val="none" w:sz="0" w:space="0" w:color="auto"/>
        <w:left w:val="none" w:sz="0" w:space="0" w:color="auto"/>
        <w:bottom w:val="none" w:sz="0" w:space="0" w:color="auto"/>
        <w:right w:val="none" w:sz="0" w:space="0" w:color="auto"/>
      </w:divBdr>
    </w:div>
    <w:div w:id="127493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ircabc.europa.eu/ui/group/06f33a94-9829-4eee-b187-21bb783a0fbf/library/9a99a632-9ba8-4cc0-9679-08d929afda59/details" TargetMode="External"/><Relationship Id="rId1" Type="http://schemas.openxmlformats.org/officeDocument/2006/relationships/hyperlink" Target="https://ec.europa.eu/growth/content/eu-construction-and-demolition-waste-protocol-0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E76DE-378A-4A67-BF08-61050C43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6367</Words>
  <Characters>37571</Characters>
  <Application>Microsoft Office Word</Application>
  <DocSecurity>4</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Mašková Adéla</dc:creator>
  <cp:keywords/>
  <dc:description/>
  <cp:lastModifiedBy>Mašková Adéla</cp:lastModifiedBy>
  <cp:revision>2</cp:revision>
  <cp:lastPrinted>2022-07-21T08:52:00Z</cp:lastPrinted>
  <dcterms:created xsi:type="dcterms:W3CDTF">2023-03-10T08:37:00Z</dcterms:created>
  <dcterms:modified xsi:type="dcterms:W3CDTF">2023-03-10T08:37:00Z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9dbf13-dba3-469b-a7af-e84a8c38b3fd_Enabled">
    <vt:lpwstr>true</vt:lpwstr>
  </property>
  <property fmtid="{D5CDD505-2E9C-101B-9397-08002B2CF9AE}" pid="3" name="MSIP_Label_d79dbf13-dba3-469b-a7af-e84a8c38b3fd_SetDate">
    <vt:lpwstr>2023-03-10T08:37:26Z</vt:lpwstr>
  </property>
  <property fmtid="{D5CDD505-2E9C-101B-9397-08002B2CF9AE}" pid="4" name="MSIP_Label_d79dbf13-dba3-469b-a7af-e84a8c38b3fd_Method">
    <vt:lpwstr>Standard</vt:lpwstr>
  </property>
  <property fmtid="{D5CDD505-2E9C-101B-9397-08002B2CF9AE}" pid="5" name="MSIP_Label_d79dbf13-dba3-469b-a7af-e84a8c38b3fd_Name">
    <vt:lpwstr>Obecné</vt:lpwstr>
  </property>
  <property fmtid="{D5CDD505-2E9C-101B-9397-08002B2CF9AE}" pid="6" name="MSIP_Label_d79dbf13-dba3-469b-a7af-e84a8c38b3fd_SiteId">
    <vt:lpwstr>7f4d05a7-f98a-4578-9ef7-f80fe5d8a22b</vt:lpwstr>
  </property>
  <property fmtid="{D5CDD505-2E9C-101B-9397-08002B2CF9AE}" pid="7" name="MSIP_Label_d79dbf13-dba3-469b-a7af-e84a8c38b3fd_ActionId">
    <vt:lpwstr>31320172-d1bd-47d3-89f2-3807880bd123</vt:lpwstr>
  </property>
  <property fmtid="{D5CDD505-2E9C-101B-9397-08002B2CF9AE}" pid="8" name="MSIP_Label_d79dbf13-dba3-469b-a7af-e84a8c38b3fd_ContentBits">
    <vt:lpwstr>0</vt:lpwstr>
  </property>
</Properties>
</file>