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GoBack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609E1EE1" w:rsidR="00D15E01" w:rsidRPr="00D15E01" w:rsidRDefault="00D15E0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3C94CFB5" w14:textId="59D9E816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6D5D44B9" w:rsidR="001C33EF" w:rsidRPr="00EE34B3" w:rsidRDefault="003D6C5B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  <w:r w:rsidRPr="00EE34B3">
              <w:rPr>
                <w:rFonts w:cstheme="minorHAnsi"/>
                <w:iCs/>
                <w:color w:val="auto"/>
              </w:rPr>
              <w:t>APLIKACE</w:t>
            </w:r>
            <w:r w:rsidR="00EE34B3" w:rsidRPr="00EE34B3">
              <w:rPr>
                <w:rFonts w:cstheme="minorHAnsi"/>
                <w:iCs/>
                <w:color w:val="auto"/>
              </w:rPr>
              <w:t xml:space="preserve">, </w:t>
            </w:r>
            <w:r w:rsidR="00EE34B3" w:rsidRPr="00EE34B3">
              <w:rPr>
                <w:rFonts w:eastAsia="Calibri" w:cstheme="minorHAnsi"/>
                <w:color w:val="auto"/>
              </w:rPr>
              <w:t>01_22_002</w:t>
            </w: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46BF3B1C" w14:textId="4A649E7C" w:rsidR="00B176D2" w:rsidRPr="006161D3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3BEAD943" w14:textId="33CD578D" w:rsidR="00E30745" w:rsidRDefault="001D305D" w:rsidP="001C0534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bookmarkStart w:id="1" w:name="_Hlk104473750"/>
      <w:r w:rsidRPr="00EA46F2">
        <w:rPr>
          <w:rFonts w:cstheme="minorHAnsi"/>
        </w:rPr>
        <w:t xml:space="preserve">Dle čl. 17 odst. 2 Nařízení (EU) 2020/852 </w:t>
      </w:r>
      <w:r w:rsidR="00190386" w:rsidRPr="00EA46F2">
        <w:rPr>
          <w:rFonts w:cstheme="minorHAnsi"/>
        </w:rPr>
        <w:t xml:space="preserve">(nařízení o taxonomii) </w:t>
      </w:r>
      <w:r w:rsidRPr="00EA46F2">
        <w:rPr>
          <w:rFonts w:cstheme="minorHAnsi"/>
        </w:rPr>
        <w:t>ze dne 18. června 2020 o zřízení rámce pro</w:t>
      </w:r>
      <w:r w:rsidR="001C0534">
        <w:rPr>
          <w:rFonts w:cstheme="minorHAnsi"/>
        </w:rPr>
        <w:t> </w:t>
      </w:r>
      <w:r w:rsidRPr="00EA46F2">
        <w:rPr>
          <w:rFonts w:cstheme="minorHAnsi"/>
        </w:rPr>
        <w:t>usnadnění udržitelných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>investic a o změně Nařízení (EU) 2019/2088</w:t>
      </w:r>
      <w:r w:rsidR="00B176D2" w:rsidRPr="00EA46F2">
        <w:rPr>
          <w:rFonts w:cstheme="minorHAnsi"/>
        </w:rPr>
        <w:t>,</w:t>
      </w:r>
      <w:r w:rsidRPr="00EA46F2">
        <w:rPr>
          <w:rFonts w:cstheme="minorHAnsi"/>
        </w:rPr>
        <w:t xml:space="preserve"> </w:t>
      </w:r>
      <w:r w:rsidR="00757718" w:rsidRPr="00EA46F2">
        <w:rPr>
          <w:rFonts w:cstheme="minorHAnsi"/>
        </w:rPr>
        <w:t xml:space="preserve">má </w:t>
      </w:r>
      <w:r w:rsidRPr="00EA46F2">
        <w:rPr>
          <w:rFonts w:cstheme="minorHAnsi"/>
        </w:rPr>
        <w:t>příjemce pop</w:t>
      </w:r>
      <w:r w:rsidR="00757718" w:rsidRPr="00EA46F2">
        <w:rPr>
          <w:rFonts w:cstheme="minorHAnsi"/>
        </w:rPr>
        <w:t>sat</w:t>
      </w:r>
      <w:r w:rsidRPr="00EA46F2">
        <w:rPr>
          <w:rFonts w:cstheme="minorHAnsi"/>
        </w:rPr>
        <w:t>, jakým způsobem dochází k dodržování zásady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 xml:space="preserve">"významně nepoškozovat", tzn. </w:t>
      </w:r>
      <w:r w:rsidR="005064DD" w:rsidRPr="00EA46F2">
        <w:rPr>
          <w:rFonts w:cstheme="minorHAnsi"/>
        </w:rPr>
        <w:t xml:space="preserve">že </w:t>
      </w:r>
      <w:r w:rsidRPr="00EA46F2">
        <w:rPr>
          <w:rFonts w:cstheme="minorHAnsi"/>
        </w:rPr>
        <w:t>nedochází k porušení ani jednoho z</w:t>
      </w:r>
      <w:r w:rsidR="00FA5E46" w:rsidRPr="00EA46F2">
        <w:rPr>
          <w:rFonts w:cstheme="minorHAnsi"/>
        </w:rPr>
        <w:t xml:space="preserve">e šesti </w:t>
      </w:r>
      <w:r w:rsidRPr="00EA46F2">
        <w:rPr>
          <w:rFonts w:cstheme="minorHAnsi"/>
        </w:rPr>
        <w:t>environmentálních cílů.</w:t>
      </w:r>
      <w:bookmarkEnd w:id="1"/>
    </w:p>
    <w:p w14:paraId="2A382984" w14:textId="117D8CE3" w:rsidR="00E30745" w:rsidRDefault="0081253D" w:rsidP="001C0534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color w:val="000000"/>
          <w:u w:val="single"/>
        </w:rPr>
        <w:t>D</w:t>
      </w:r>
      <w:r w:rsidR="005A547C" w:rsidRPr="005A547C">
        <w:rPr>
          <w:rFonts w:ascii="Calibri" w:hAnsi="Calibri" w:cs="Calibri"/>
          <w:b/>
          <w:color w:val="000000"/>
          <w:u w:val="single"/>
        </w:rPr>
        <w:t>održování zásady</w:t>
      </w:r>
      <w:r w:rsidR="005A547C" w:rsidRPr="00E30745">
        <w:rPr>
          <w:rFonts w:ascii="Calibri" w:hAnsi="Calibri" w:cs="Calibri"/>
          <w:b/>
          <w:color w:val="000000"/>
          <w:u w:val="single"/>
        </w:rPr>
        <w:t xml:space="preserve"> </w:t>
      </w:r>
      <w:r w:rsidR="00E30745" w:rsidRPr="00E30745">
        <w:rPr>
          <w:rFonts w:ascii="Calibri" w:hAnsi="Calibri" w:cs="Calibri"/>
          <w:b/>
          <w:color w:val="000000"/>
          <w:u w:val="single"/>
        </w:rPr>
        <w:t>DNSH</w:t>
      </w:r>
    </w:p>
    <w:p w14:paraId="028A4ACB" w14:textId="2F320017" w:rsidR="00286774" w:rsidRDefault="002208D4" w:rsidP="001C053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Cs/>
        </w:rPr>
      </w:pPr>
      <w:r w:rsidRPr="006D54F4">
        <w:rPr>
          <w:rFonts w:cs="Times New Roman"/>
        </w:rPr>
        <w:t>Pro každý ze 6 environmentálních cílů se Žadatel</w:t>
      </w:r>
      <w:r w:rsidR="001D305D" w:rsidRPr="006D54F4">
        <w:rPr>
          <w:rFonts w:cs="Times New Roman"/>
        </w:rPr>
        <w:t xml:space="preserve"> vyjádří</w:t>
      </w:r>
      <w:r w:rsidR="006D54F4" w:rsidRPr="002208D4">
        <w:rPr>
          <w:rFonts w:cs="Times New Roman"/>
        </w:rPr>
        <w:t xml:space="preserve">, zda </w:t>
      </w:r>
      <w:r w:rsidR="0081253D" w:rsidRPr="002208D4">
        <w:rPr>
          <w:rFonts w:cs="Times New Roman"/>
        </w:rPr>
        <w:t xml:space="preserve">splňuje </w:t>
      </w:r>
      <w:r w:rsidR="005B30C5">
        <w:rPr>
          <w:rFonts w:cs="Times New Roman"/>
        </w:rPr>
        <w:t xml:space="preserve">uvedená závazná kritéria stanovená řídícím orgánem pro danou výzvu a </w:t>
      </w:r>
      <w:r w:rsidR="006D54F4" w:rsidRPr="002208D4">
        <w:rPr>
          <w:rFonts w:cs="Times New Roman"/>
        </w:rPr>
        <w:t>následně popíše</w:t>
      </w:r>
      <w:r w:rsidR="005B30C5">
        <w:rPr>
          <w:rFonts w:cs="Times New Roman"/>
        </w:rPr>
        <w:t xml:space="preserve">, </w:t>
      </w:r>
      <w:r w:rsidR="0032499E">
        <w:rPr>
          <w:rFonts w:cstheme="minorHAnsi"/>
          <w:iCs/>
        </w:rPr>
        <w:t>jak se daný environmentální cíl promítá do</w:t>
      </w:r>
      <w:r w:rsidR="001C0534">
        <w:rPr>
          <w:rFonts w:cstheme="minorHAnsi"/>
          <w:iCs/>
        </w:rPr>
        <w:t> </w:t>
      </w:r>
      <w:r w:rsidR="0032499E" w:rsidRPr="00AA2092">
        <w:rPr>
          <w:rFonts w:cstheme="minorHAnsi"/>
          <w:iCs/>
        </w:rPr>
        <w:t>projektu</w:t>
      </w:r>
      <w:r w:rsidR="0032499E">
        <w:rPr>
          <w:rFonts w:cstheme="minorHAnsi"/>
          <w:iCs/>
        </w:rPr>
        <w:t>/aktivity/výsledků či výstupů projektu,</w:t>
      </w:r>
      <w:r w:rsidR="0032499E" w:rsidRPr="00AA2092">
        <w:rPr>
          <w:rFonts w:cstheme="minorHAnsi"/>
          <w:iCs/>
        </w:rPr>
        <w:t xml:space="preserve"> </w:t>
      </w:r>
      <w:r w:rsidR="0032499E">
        <w:rPr>
          <w:rFonts w:cstheme="minorHAnsi"/>
          <w:iCs/>
        </w:rPr>
        <w:t>pak</w:t>
      </w:r>
      <w:r w:rsidR="0032499E" w:rsidRPr="00AA2092">
        <w:rPr>
          <w:rFonts w:cstheme="minorHAnsi"/>
          <w:iCs/>
        </w:rPr>
        <w:t xml:space="preserve"> pokračuje k dalšímu bodu</w:t>
      </w:r>
      <w:r w:rsidR="005B30C5">
        <w:rPr>
          <w:rFonts w:cstheme="minorHAnsi"/>
          <w:iCs/>
        </w:rPr>
        <w:t xml:space="preserve">. </w:t>
      </w:r>
    </w:p>
    <w:p w14:paraId="7A6BA5B3" w14:textId="525EF949" w:rsidR="00EE34B3" w:rsidRDefault="006D54F4" w:rsidP="001C05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bookmarkStart w:id="2" w:name="_Hlk105398551"/>
      <w:r w:rsidRPr="002208D4">
        <w:rPr>
          <w:rFonts w:cs="Times New Roman"/>
        </w:rPr>
        <w:t xml:space="preserve">Pokud žadatel </w:t>
      </w:r>
      <w:r w:rsidR="003E5C09">
        <w:rPr>
          <w:rFonts w:cs="Times New Roman"/>
        </w:rPr>
        <w:t>u jakéhokoli environmentální</w:t>
      </w:r>
      <w:r w:rsidR="005046C0">
        <w:rPr>
          <w:rFonts w:cs="Times New Roman"/>
        </w:rPr>
        <w:t>ho</w:t>
      </w:r>
      <w:r w:rsidR="003E5C09">
        <w:rPr>
          <w:rFonts w:cs="Times New Roman"/>
        </w:rPr>
        <w:t xml:space="preserve"> cíle </w:t>
      </w:r>
      <w:r w:rsidRPr="002208D4">
        <w:rPr>
          <w:rFonts w:cs="Times New Roman"/>
        </w:rPr>
        <w:t>uvede, že kritéri</w:t>
      </w:r>
      <w:r w:rsidR="005B3417">
        <w:rPr>
          <w:rFonts w:cs="Times New Roman"/>
        </w:rPr>
        <w:t>um v tomto cíli není splněno</w:t>
      </w:r>
      <w:r w:rsidR="003E5C09">
        <w:rPr>
          <w:rFonts w:cs="Times New Roman"/>
        </w:rPr>
        <w:t xml:space="preserve"> (tzn., </w:t>
      </w:r>
      <w:r w:rsidR="00D0379E">
        <w:rPr>
          <w:rFonts w:cs="Times New Roman"/>
        </w:rPr>
        <w:t>označí</w:t>
      </w:r>
      <w:r w:rsidR="003E5C09">
        <w:rPr>
          <w:rFonts w:cs="Times New Roman"/>
        </w:rPr>
        <w:t xml:space="preserve"> </w:t>
      </w:r>
      <w:r w:rsidR="003E5C09" w:rsidRPr="00D0379E">
        <w:rPr>
          <w:rFonts w:cs="Times New Roman"/>
          <w:b/>
        </w:rPr>
        <w:t>NE</w:t>
      </w:r>
      <w:r w:rsidR="003E5C09">
        <w:rPr>
          <w:rFonts w:cs="Times New Roman"/>
        </w:rPr>
        <w:t xml:space="preserve"> (Aktivi</w:t>
      </w:r>
      <w:r w:rsidR="004D4CFD">
        <w:rPr>
          <w:rFonts w:cs="Times New Roman"/>
        </w:rPr>
        <w:t>t</w:t>
      </w:r>
      <w:r w:rsidR="003E5C09">
        <w:rPr>
          <w:rFonts w:cs="Times New Roman"/>
        </w:rPr>
        <w:t>y projektu splňují níže uvedená kritéria“)</w:t>
      </w:r>
      <w:r w:rsidRPr="002208D4">
        <w:rPr>
          <w:rFonts w:cs="Times New Roman"/>
        </w:rPr>
        <w:t xml:space="preserve">, </w:t>
      </w:r>
      <w:r w:rsidR="003E5C09"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 w:rsidR="003E5C09">
        <w:rPr>
          <w:rFonts w:cs="Times New Roman"/>
        </w:rPr>
        <w:t>, který se uchází o pod</w:t>
      </w:r>
      <w:r w:rsidR="00ED305D">
        <w:rPr>
          <w:rFonts w:cs="Times New Roman"/>
        </w:rPr>
        <w:t>p</w:t>
      </w:r>
      <w:r w:rsidR="003E5C09">
        <w:rPr>
          <w:rFonts w:cs="Times New Roman"/>
        </w:rPr>
        <w:t xml:space="preserve">oru z OP TAK </w:t>
      </w:r>
      <w:r w:rsidRPr="006D54F4">
        <w:rPr>
          <w:rFonts w:cs="Times New Roman"/>
        </w:rPr>
        <w:t xml:space="preserve">významně poškodil </w:t>
      </w:r>
      <w:r w:rsidR="003E5C09">
        <w:rPr>
          <w:rFonts w:cs="Times New Roman"/>
        </w:rPr>
        <w:t>daný environmentální cíl ve smyslu čl. 17 odst. 2 Nař</w:t>
      </w:r>
      <w:r w:rsidR="005B3417">
        <w:rPr>
          <w:rFonts w:cs="Times New Roman"/>
        </w:rPr>
        <w:t>í</w:t>
      </w:r>
      <w:r w:rsidR="003E5C09">
        <w:rPr>
          <w:rFonts w:cs="Times New Roman"/>
        </w:rPr>
        <w:t>zení 2020/852 (nařízení o</w:t>
      </w:r>
      <w:r w:rsidR="001C0534">
        <w:rPr>
          <w:rFonts w:cs="Times New Roman"/>
        </w:rPr>
        <w:t> </w:t>
      </w:r>
      <w:r w:rsidR="003E5C09">
        <w:rPr>
          <w:rFonts w:cs="Times New Roman"/>
        </w:rPr>
        <w:t>taxonomii), je tato skutečnost dů</w:t>
      </w:r>
      <w:r w:rsidR="00286774">
        <w:rPr>
          <w:rFonts w:cs="Times New Roman"/>
        </w:rPr>
        <w:t>v</w:t>
      </w:r>
      <w:r w:rsidR="003E5C09">
        <w:rPr>
          <w:rFonts w:cs="Times New Roman"/>
        </w:rPr>
        <w:t>odem pro vyřazení žádosti z dalšíh</w:t>
      </w:r>
      <w:r w:rsidR="00286774">
        <w:rPr>
          <w:rFonts w:cs="Times New Roman"/>
        </w:rPr>
        <w:t>o</w:t>
      </w:r>
      <w:r w:rsidR="003E5C09">
        <w:rPr>
          <w:rFonts w:cs="Times New Roman"/>
        </w:rPr>
        <w:t xml:space="preserve"> hodnocení. </w:t>
      </w:r>
      <w:bookmarkEnd w:id="2"/>
    </w:p>
    <w:p w14:paraId="5B1DE463" w14:textId="1640757F" w:rsidR="00C4088F" w:rsidRPr="006D54F4" w:rsidRDefault="00C4088F" w:rsidP="001C053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D54F4">
        <w:rPr>
          <w:rFonts w:cs="Times New Roman"/>
        </w:rPr>
        <w:t xml:space="preserve">Pro posouzení </w:t>
      </w:r>
      <w:r w:rsidR="00BD777C" w:rsidRPr="006D54F4">
        <w:rPr>
          <w:rFonts w:cs="Times New Roman"/>
        </w:rPr>
        <w:t>aktivity</w:t>
      </w:r>
      <w:r w:rsidRPr="006D54F4">
        <w:rPr>
          <w:rFonts w:cs="Times New Roman"/>
        </w:rPr>
        <w:t xml:space="preserve"> vycházejte z: </w:t>
      </w:r>
    </w:p>
    <w:p w14:paraId="24CF9DBB" w14:textId="0F1882DE" w:rsidR="00C4088F" w:rsidRPr="006D54F4" w:rsidRDefault="00C4088F" w:rsidP="001C0534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6D54F4">
        <w:rPr>
          <w:rFonts w:cstheme="minorHAnsi"/>
          <w:iCs/>
        </w:rPr>
        <w:t>Metodického pokynu pro uplatňování zásady DNSH</w:t>
      </w:r>
      <w:r w:rsidR="0032499E">
        <w:rPr>
          <w:rFonts w:cstheme="minorHAnsi"/>
          <w:iCs/>
        </w:rPr>
        <w:t xml:space="preserve"> a CP</w:t>
      </w:r>
    </w:p>
    <w:p w14:paraId="6D2224C7" w14:textId="5A29AF56" w:rsidR="00C4088F" w:rsidRPr="00EE34B3" w:rsidRDefault="00C4088F" w:rsidP="001C05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E34B3">
        <w:rPr>
          <w:rFonts w:cstheme="minorHAnsi"/>
          <w:iCs/>
        </w:rPr>
        <w:t>dalších relevantních dokumentů EK stanovených Metodickým</w:t>
      </w:r>
      <w:r w:rsidR="0099688C" w:rsidRPr="00EE34B3">
        <w:rPr>
          <w:rFonts w:cstheme="minorHAnsi"/>
          <w:iCs/>
        </w:rPr>
        <w:t>i</w:t>
      </w:r>
      <w:r w:rsidRPr="00EE34B3">
        <w:rPr>
          <w:rFonts w:cstheme="minorHAnsi"/>
          <w:iCs/>
        </w:rPr>
        <w:t xml:space="preserve"> pokyn</w:t>
      </w:r>
      <w:r w:rsidR="0099688C" w:rsidRPr="00EE34B3">
        <w:rPr>
          <w:rFonts w:cstheme="minorHAnsi"/>
          <w:iCs/>
        </w:rPr>
        <w:t>y</w:t>
      </w:r>
      <w:r w:rsidRPr="00EE34B3">
        <w:rPr>
          <w:rFonts w:cstheme="minorHAnsi"/>
          <w:iCs/>
        </w:rPr>
        <w:t xml:space="preserve"> </w:t>
      </w:r>
    </w:p>
    <w:p w14:paraId="0EA46C39" w14:textId="77777777" w:rsidR="0099688C" w:rsidRDefault="0099688C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6E921A7D" w14:textId="50D39140" w:rsidR="003D4DC9" w:rsidRDefault="00BC4474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5F781326" w14:textId="77777777" w:rsidR="00EE34B3" w:rsidRDefault="00EE34B3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95301E3" w14:textId="6B2DBBB7" w:rsidR="00695282" w:rsidRDefault="00286774" w:rsidP="001C0534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497D63">
        <w:rPr>
          <w:rFonts w:ascii="Calibri" w:hAnsi="Calibri" w:cs="Calibri"/>
          <w:color w:val="000000"/>
        </w:rPr>
        <w:t xml:space="preserve">Realizace </w:t>
      </w:r>
      <w:r w:rsidR="003653FD" w:rsidRPr="00497D63">
        <w:rPr>
          <w:rFonts w:ascii="Calibri" w:hAnsi="Calibri" w:cs="Calibri"/>
          <w:color w:val="000000"/>
        </w:rPr>
        <w:t xml:space="preserve">projektů výzkumu a vývoje </w:t>
      </w:r>
      <w:r w:rsidR="001978B1">
        <w:rPr>
          <w:rFonts w:ascii="Calibri" w:hAnsi="Calibri" w:cs="Calibri"/>
          <w:color w:val="000000"/>
        </w:rPr>
        <w:t xml:space="preserve">obecně </w:t>
      </w:r>
      <w:r w:rsidR="00D04154" w:rsidRPr="00497D63">
        <w:rPr>
          <w:rFonts w:ascii="Calibri" w:hAnsi="Calibri" w:cs="Calibri"/>
          <w:iCs/>
          <w:color w:val="000000"/>
        </w:rPr>
        <w:t xml:space="preserve">nepředpokládá </w:t>
      </w:r>
      <w:r w:rsidRPr="00497D63">
        <w:rPr>
          <w:rFonts w:ascii="Calibri" w:hAnsi="Calibri" w:cs="Calibri"/>
          <w:iCs/>
          <w:color w:val="000000"/>
        </w:rPr>
        <w:t>významné zvýšení emisí skleníkových plynů</w:t>
      </w:r>
      <w:r w:rsidRPr="00497D63">
        <w:rPr>
          <w:rFonts w:ascii="Calibri" w:hAnsi="Calibri" w:cs="Calibri"/>
          <w:color w:val="000000"/>
        </w:rPr>
        <w:t>. Pokud je projekt zaměřen na nízkouhlíkové ho</w:t>
      </w:r>
      <w:r w:rsidR="0093153C" w:rsidRPr="00497D63">
        <w:rPr>
          <w:rFonts w:ascii="Calibri" w:hAnsi="Calibri" w:cs="Calibri"/>
          <w:color w:val="000000"/>
        </w:rPr>
        <w:t>spodářství</w:t>
      </w:r>
      <w:r w:rsidRPr="00497D63">
        <w:rPr>
          <w:rFonts w:ascii="Calibri" w:hAnsi="Calibri" w:cs="Calibri"/>
          <w:color w:val="000000"/>
        </w:rPr>
        <w:t>, odolnost vůči změně klimatu</w:t>
      </w:r>
      <w:r w:rsidR="00967F5B" w:rsidRPr="00497D63">
        <w:rPr>
          <w:rFonts w:ascii="Calibri" w:hAnsi="Calibri" w:cs="Calibri"/>
          <w:color w:val="000000"/>
        </w:rPr>
        <w:t xml:space="preserve"> a přizpůsobování se klimatu (kód 029), má </w:t>
      </w:r>
      <w:r w:rsidR="0093153C" w:rsidRPr="00497D63">
        <w:rPr>
          <w:rFonts w:ascii="Calibri" w:hAnsi="Calibri" w:cs="Calibri"/>
          <w:color w:val="000000"/>
        </w:rPr>
        <w:t xml:space="preserve">naopak </w:t>
      </w:r>
      <w:r w:rsidR="00967F5B" w:rsidRPr="00497D63">
        <w:rPr>
          <w:rFonts w:ascii="Calibri" w:hAnsi="Calibri" w:cs="Calibri"/>
          <w:color w:val="000000"/>
        </w:rPr>
        <w:t xml:space="preserve">významný pozitivní vliv na tento </w:t>
      </w:r>
      <w:proofErr w:type="spellStart"/>
      <w:r w:rsidR="00967F5B" w:rsidRPr="00497D63">
        <w:rPr>
          <w:rFonts w:ascii="Calibri" w:hAnsi="Calibri" w:cs="Calibri"/>
          <w:color w:val="000000"/>
        </w:rPr>
        <w:t>env</w:t>
      </w:r>
      <w:proofErr w:type="spellEnd"/>
      <w:r w:rsidR="00967F5B" w:rsidRPr="00497D63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="003653FD" w:rsidRPr="00497D63">
        <w:rPr>
          <w:rFonts w:ascii="Calibri" w:hAnsi="Calibri" w:cs="Calibri"/>
          <w:color w:val="000000"/>
        </w:rPr>
        <w:t xml:space="preserve"> </w:t>
      </w:r>
    </w:p>
    <w:p w14:paraId="5A84B43F" w14:textId="0D0D337E" w:rsidR="003D4DC9" w:rsidRPr="00EE34B3" w:rsidRDefault="00695282" w:rsidP="001C053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>projekty výzkumu a vývoje nebudou zaměřeny na prvky „hnědého výzkumu a inovací“ (tj. na černé a</w:t>
      </w:r>
      <w:r w:rsidR="001C0534">
        <w:rPr>
          <w:rFonts w:ascii="Calibri-Bold" w:hAnsi="Calibri-Bold" w:cs="Calibri-Bold"/>
          <w:bCs/>
          <w:color w:val="000000"/>
        </w:rPr>
        <w:t> </w:t>
      </w:r>
      <w:r w:rsidRPr="00EE34B3">
        <w:rPr>
          <w:rFonts w:ascii="Calibri-Bold" w:hAnsi="Calibri-Bold" w:cs="Calibri-Bold"/>
          <w:bCs/>
          <w:color w:val="000000"/>
        </w:rPr>
        <w:t>hnědé uhlí, olej/ropu, zemní plyn, na který se nevztahuje příloha č. III Technických pokynů k uplatnění zásady „významně nepoškozovat“ (Oznámení Komise 2021/C 58/01), modrý a šedý vodík, spalovací zařízení a skládky (Oznámení Komise 2021/C 58/01)</w:t>
      </w:r>
      <w:r w:rsidR="00EE34B3" w:rsidRPr="00EE34B3">
        <w:rPr>
          <w:rFonts w:ascii="Calibri-Bold" w:hAnsi="Calibri-Bold" w:cs="Calibri-Bold"/>
          <w:bCs/>
          <w:color w:val="000000"/>
        </w:rPr>
        <w:t>.</w:t>
      </w:r>
      <w:r w:rsidRPr="00EE34B3">
        <w:rPr>
          <w:rFonts w:ascii="Calibri-Bold" w:hAnsi="Calibri-Bold" w:cs="Calibri-Bold"/>
          <w:bCs/>
          <w:color w:val="000000"/>
        </w:rPr>
        <w:t xml:space="preserve"> </w:t>
      </w:r>
    </w:p>
    <w:p w14:paraId="52E94B55" w14:textId="669BC87E" w:rsidR="0051309A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Zmírňování změny klimatu</w:t>
      </w:r>
      <w:r w:rsidR="0093153C">
        <w:rPr>
          <w:rFonts w:ascii="Calibri-Bold" w:hAnsi="Calibri-Bold" w:cs="Calibri-Bold"/>
          <w:b/>
          <w:bCs/>
          <w:color w:val="000000"/>
        </w:rPr>
        <w:t>, tedy nevedou k významným emisím skleníkových plynů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14:paraId="59E0F07E" w14:textId="524C4469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507D4">
        <w:rPr>
          <w:rFonts w:cstheme="minorHAnsi"/>
        </w:rPr>
        <w:t>:</w:t>
      </w:r>
      <w:r w:rsidR="00A16153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1547C9A0" w14:textId="6714DE78" w:rsidR="00C1295C" w:rsidRDefault="0086504A" w:rsidP="001C0534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>Vyjádření žadatele</w:t>
            </w:r>
            <w:r w:rsidR="00C1295C" w:rsidRPr="00C1295C"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02D25C04" w14:textId="4F7F1FF2" w:rsidR="00B55E43" w:rsidRPr="00497D63" w:rsidRDefault="00B55E4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lastRenderedPageBreak/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5E8FF3D3" w14:textId="1C9AC94F" w:rsidR="00B55E43" w:rsidRDefault="00B55E4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3AFA46E9" w14:textId="016765F0" w:rsidR="00C50C85" w:rsidRDefault="00C50C85" w:rsidP="001C05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1F65A84D" w14:textId="5EB319EE" w:rsidR="00A91322" w:rsidRDefault="00A91322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FD171E">
        <w:tc>
          <w:tcPr>
            <w:tcW w:w="4673" w:type="dxa"/>
          </w:tcPr>
          <w:p w14:paraId="10D973B7" w14:textId="77777777" w:rsidR="00A81773" w:rsidRPr="009C6A97" w:rsidRDefault="00A81773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4F50EE4" w14:textId="14DD9B82" w:rsidR="000065E8" w:rsidRPr="00497D63" w:rsidRDefault="000065E8" w:rsidP="001C0534">
      <w:pPr>
        <w:pStyle w:val="Odstavecseseznamem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>
        <w:rPr>
          <w:rFonts w:ascii="Calibri" w:hAnsi="Calibri" w:cs="Calibri"/>
          <w:iCs/>
          <w:color w:val="000000"/>
        </w:rPr>
        <w:t>nárůst nepříznivého dopadu stávajícího a</w:t>
      </w:r>
      <w:r w:rsidR="001C0534">
        <w:rPr>
          <w:rFonts w:ascii="Calibri" w:hAnsi="Calibri" w:cs="Calibri"/>
          <w:iCs/>
          <w:color w:val="000000"/>
        </w:rPr>
        <w:t> </w:t>
      </w:r>
      <w:r>
        <w:rPr>
          <w:rFonts w:ascii="Calibri" w:hAnsi="Calibri" w:cs="Calibri"/>
          <w:iCs/>
          <w:color w:val="000000"/>
        </w:rPr>
        <w:t xml:space="preserve">očekávaného budoucího klimatu </w:t>
      </w:r>
      <w:r w:rsidRPr="0001368E">
        <w:rPr>
          <w:rFonts w:ascii="Calibri" w:hAnsi="Calibri" w:cs="Calibri"/>
          <w:iCs/>
          <w:color w:val="000000"/>
        </w:rPr>
        <w:t>zvýšení emisí skleníkových plynů</w:t>
      </w:r>
      <w:r w:rsidRPr="0001368E">
        <w:rPr>
          <w:rFonts w:ascii="Calibri" w:hAnsi="Calibri" w:cs="Calibri"/>
          <w:color w:val="000000"/>
        </w:rPr>
        <w:t>. Pokud je projekt zaměřen na</w:t>
      </w:r>
      <w:r w:rsidR="001C0534">
        <w:rPr>
          <w:rFonts w:ascii="Calibri" w:hAnsi="Calibri" w:cs="Calibri"/>
          <w:color w:val="000000"/>
        </w:rPr>
        <w:t> </w:t>
      </w:r>
      <w:r w:rsidRPr="0001368E">
        <w:rPr>
          <w:rFonts w:ascii="Calibri" w:hAnsi="Calibri" w:cs="Calibri"/>
          <w:color w:val="000000"/>
        </w:rPr>
        <w:t xml:space="preserve">nízkouhlíkové hospodářství, odolnost vůči změně klimatu a přizpůsobování se klimatu (kód 029), má naopak významný pozitivní vliv na tento </w:t>
      </w:r>
      <w:proofErr w:type="spellStart"/>
      <w:r w:rsidRPr="0001368E">
        <w:rPr>
          <w:rFonts w:ascii="Calibri" w:hAnsi="Calibri" w:cs="Calibri"/>
          <w:color w:val="000000"/>
        </w:rPr>
        <w:t>env</w:t>
      </w:r>
      <w:proofErr w:type="spellEnd"/>
      <w:r w:rsidRPr="0001368E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Pr="0001368E">
        <w:rPr>
          <w:rFonts w:ascii="Calibri" w:hAnsi="Calibri" w:cs="Calibri"/>
          <w:color w:val="000000"/>
        </w:rPr>
        <w:t xml:space="preserve"> </w:t>
      </w:r>
    </w:p>
    <w:p w14:paraId="776766D8" w14:textId="602E27A5" w:rsidR="0043512A" w:rsidRPr="00EE34B3" w:rsidRDefault="00F47CF7" w:rsidP="001C053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 w:rsidR="00495261" w:rsidRPr="00EE34B3">
        <w:rPr>
          <w:rFonts w:ascii="Calibri-Bold" w:hAnsi="Calibri-Bold" w:cs="Calibri-Bold"/>
          <w:bCs/>
          <w:color w:val="000000"/>
        </w:rPr>
        <w:t>„</w:t>
      </w:r>
      <w:r w:rsidRPr="00EE34B3">
        <w:rPr>
          <w:rFonts w:ascii="Calibri-Bold" w:hAnsi="Calibri-Bold" w:cs="Calibri-Bold"/>
          <w:bCs/>
          <w:color w:val="000000"/>
        </w:rPr>
        <w:t>hnědého výzkumu a inovací“ (tj. na černé a</w:t>
      </w:r>
      <w:r w:rsidR="001C0534">
        <w:rPr>
          <w:rFonts w:ascii="Calibri-Bold" w:hAnsi="Calibri-Bold" w:cs="Calibri-Bold"/>
          <w:bCs/>
          <w:color w:val="000000"/>
        </w:rPr>
        <w:t> </w:t>
      </w:r>
      <w:r w:rsidRPr="00EE34B3">
        <w:rPr>
          <w:rFonts w:ascii="Calibri-Bold" w:hAnsi="Calibri-Bold" w:cs="Calibri-Bold"/>
          <w:bCs/>
          <w:color w:val="000000"/>
        </w:rPr>
        <w:t>hnědé uhlí, ole</w:t>
      </w:r>
      <w:r w:rsidR="00495261" w:rsidRPr="00EE34B3">
        <w:rPr>
          <w:rFonts w:ascii="Calibri-Bold" w:hAnsi="Calibri-Bold" w:cs="Calibri-Bold"/>
          <w:bCs/>
          <w:color w:val="000000"/>
        </w:rPr>
        <w:t>j</w:t>
      </w:r>
      <w:r w:rsidRPr="00EE34B3">
        <w:rPr>
          <w:rFonts w:ascii="Calibri-Bold" w:hAnsi="Calibri-Bold" w:cs="Calibri-Bold"/>
          <w:bCs/>
          <w:color w:val="000000"/>
        </w:rPr>
        <w:t>/ropu, zemn</w:t>
      </w:r>
      <w:r w:rsidR="00495261" w:rsidRPr="00EE34B3">
        <w:rPr>
          <w:rFonts w:ascii="Calibri-Bold" w:hAnsi="Calibri-Bold" w:cs="Calibri-Bold"/>
          <w:bCs/>
          <w:color w:val="000000"/>
        </w:rPr>
        <w:t>í</w:t>
      </w:r>
      <w:r w:rsidRPr="00EE34B3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zásady „významně nepoškozovat“</w:t>
      </w:r>
      <w:r w:rsidR="00495261" w:rsidRPr="00EE34B3">
        <w:rPr>
          <w:rFonts w:ascii="Calibri-Bold" w:hAnsi="Calibri-Bold" w:cs="Calibri-Bold"/>
          <w:bCs/>
          <w:color w:val="000000"/>
        </w:rPr>
        <w:t xml:space="preserve"> (Oznámení Komise 2021/C 58/01)</w:t>
      </w:r>
      <w:r w:rsidRPr="00EE34B3">
        <w:rPr>
          <w:rFonts w:ascii="Calibri-Bold" w:hAnsi="Calibri-Bold" w:cs="Calibri-Bold"/>
          <w:bCs/>
          <w:color w:val="000000"/>
        </w:rPr>
        <w:t>, modrý a šedý vodík, spalovací zařízení a skládky (</w:t>
      </w:r>
      <w:r w:rsidR="00495261" w:rsidRPr="00EE34B3">
        <w:rPr>
          <w:rFonts w:ascii="Calibri-Bold" w:hAnsi="Calibri-Bold" w:cs="Calibri-Bold"/>
          <w:bCs/>
          <w:color w:val="000000"/>
        </w:rPr>
        <w:t>Oznámení Komise 2021/C 58/01)</w:t>
      </w:r>
      <w:r w:rsidR="00EE34B3" w:rsidRPr="00EE34B3">
        <w:rPr>
          <w:rFonts w:ascii="Calibri-Bold" w:hAnsi="Calibri-Bold" w:cs="Calibri-Bold"/>
          <w:bCs/>
          <w:color w:val="000000"/>
        </w:rPr>
        <w:t>.</w:t>
      </w:r>
    </w:p>
    <w:p w14:paraId="169AA76B" w14:textId="0824AECD" w:rsidR="0027553F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Přizpůsobování se změně klimatu</w:t>
      </w:r>
      <w:r w:rsidR="00DB414B">
        <w:rPr>
          <w:rFonts w:ascii="Calibri-Bold" w:hAnsi="Calibri-Bold" w:cs="Calibri-Bold"/>
          <w:b/>
          <w:bCs/>
          <w:color w:val="000000"/>
        </w:rPr>
        <w:t xml:space="preserve">, </w:t>
      </w:r>
      <w:r w:rsidR="00DB414B" w:rsidRPr="00C50C85">
        <w:rPr>
          <w:rFonts w:ascii="Calibri" w:hAnsi="Calibri" w:cs="Calibri"/>
          <w:b/>
          <w:color w:val="000000"/>
        </w:rPr>
        <w:t xml:space="preserve">nevedou </w:t>
      </w:r>
      <w:r w:rsidR="00DB414B">
        <w:rPr>
          <w:rFonts w:ascii="Calibri" w:hAnsi="Calibri" w:cs="Calibri"/>
          <w:b/>
          <w:color w:val="000000"/>
        </w:rPr>
        <w:t xml:space="preserve">k </w:t>
      </w:r>
      <w:r w:rsidR="00DB414B"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3F8A8D72" w14:textId="0252A241" w:rsidR="00A81773" w:rsidRDefault="009C10B3" w:rsidP="001C053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Pr="002A2D00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23690A50" w14:textId="2AB9D155" w:rsidR="0086504A" w:rsidRPr="0025270A" w:rsidRDefault="0086504A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1F6B893" w14:textId="1C837CE9" w:rsidR="00354B15" w:rsidRPr="00497D63" w:rsidRDefault="00354B15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6D3A4D66" w14:textId="186D2B17" w:rsidR="00354B15" w:rsidRPr="001C0534" w:rsidRDefault="00354B15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  <w:p w14:paraId="688B479C" w14:textId="109446B3" w:rsidR="001D305D" w:rsidRDefault="001D305D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185B390" w14:textId="77777777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93E4FC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686FDCBF" w14:textId="77777777" w:rsidR="000B4E18" w:rsidRPr="000B4E18" w:rsidRDefault="000B4E18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017E48D1" w14:textId="7EAEC190" w:rsidR="003A1860" w:rsidRDefault="003A186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FD171E">
        <w:tc>
          <w:tcPr>
            <w:tcW w:w="4673" w:type="dxa"/>
          </w:tcPr>
          <w:p w14:paraId="06A51DBC" w14:textId="77777777" w:rsidR="003E67BD" w:rsidRPr="009C6A97" w:rsidRDefault="003E67BD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9343F37" w14:textId="11D95117" w:rsidR="0057447D" w:rsidRPr="00EE34B3" w:rsidRDefault="00C2371B" w:rsidP="001C053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</w:t>
      </w:r>
      <w:r w:rsidR="00F47CF7" w:rsidRPr="00EE34B3">
        <w:rPr>
          <w:rFonts w:ascii="Calibri" w:hAnsi="Calibri" w:cs="Calibri"/>
          <w:iCs/>
          <w:color w:val="000000"/>
        </w:rPr>
        <w:t xml:space="preserve">poškození dobrého stavu nebo dobrého ekologického potenciálu vodních útvarů, včetně povrchových a podzemních vod. </w:t>
      </w:r>
    </w:p>
    <w:p w14:paraId="0899968D" w14:textId="7F1EBF93" w:rsidR="001D305D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F47CF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Udržitelné využívání a ochrana vodních zdrojů</w:t>
      </w:r>
      <w:r w:rsidR="00F47CF7">
        <w:rPr>
          <w:rFonts w:ascii="Calibri-Bold" w:hAnsi="Calibri-Bold" w:cs="Calibri-Bold"/>
          <w:b/>
          <w:bCs/>
          <w:color w:val="000000"/>
        </w:rPr>
        <w:t xml:space="preserve">, tedy </w:t>
      </w:r>
      <w:r w:rsidR="00F47CF7"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65D1AA63" w14:textId="5908948E" w:rsidR="001D305D" w:rsidRDefault="00777013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0F564225" w14:textId="6926844F" w:rsidR="00F47CF7" w:rsidRPr="0025270A" w:rsidRDefault="00F47CF7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7B3442F4" w14:textId="7B5BC3E4" w:rsidR="00F47CF7" w:rsidRPr="00497D63" w:rsidRDefault="00F47C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 w:rsidR="005B6DF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lastRenderedPageBreak/>
              <w:t xml:space="preserve">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1EF98FB7" w14:textId="77777777" w:rsidR="00F47CF7" w:rsidRPr="001C0534" w:rsidRDefault="00F47CF7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  <w:p w14:paraId="378279AC" w14:textId="4635C11A" w:rsidR="00F47CF7" w:rsidRDefault="00F47CF7" w:rsidP="001C053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FA13D2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67D267C0" w14:textId="5DF734F2" w:rsidR="002F2247" w:rsidRDefault="002F2247" w:rsidP="001C0534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FD171E">
        <w:tc>
          <w:tcPr>
            <w:tcW w:w="4673" w:type="dxa"/>
          </w:tcPr>
          <w:p w14:paraId="0ED29244" w14:textId="77777777" w:rsidR="00C11D7C" w:rsidRPr="009C6A97" w:rsidRDefault="00C11D7C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84C1882" w14:textId="53B89BAA" w:rsidR="009C434C" w:rsidRPr="00497D63" w:rsidRDefault="00FD171E" w:rsidP="001C053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105397838"/>
      <w:r w:rsidRPr="001E0D6F">
        <w:rPr>
          <w:rFonts w:ascii="Calibri" w:hAnsi="Calibri" w:cs="Calibri"/>
          <w:color w:val="000000"/>
        </w:rPr>
        <w:t xml:space="preserve">Realizace projektů výzkumu a vývoje obecně </w:t>
      </w:r>
      <w:r w:rsidRPr="001E0D6F">
        <w:rPr>
          <w:rFonts w:ascii="Calibri" w:hAnsi="Calibri" w:cs="Calibri"/>
          <w:iCs/>
          <w:color w:val="000000"/>
        </w:rPr>
        <w:t xml:space="preserve">nepředpokládá </w:t>
      </w:r>
      <w:r w:rsidR="001E0D6F" w:rsidRPr="001E0D6F">
        <w:rPr>
          <w:rFonts w:cstheme="minorHAnsi"/>
        </w:rPr>
        <w:t>významné zvýšení vzniku, spalování nebo odstraňování odpad</w:t>
      </w:r>
      <w:r w:rsidR="001E0D6F">
        <w:rPr>
          <w:rFonts w:cstheme="minorHAnsi"/>
        </w:rPr>
        <w:t>ů</w:t>
      </w:r>
      <w:r w:rsidR="001E0D6F" w:rsidRPr="001E0D6F">
        <w:rPr>
          <w:rFonts w:cstheme="minorHAnsi"/>
        </w:rPr>
        <w:t>, s výjimkou spalování nerecyklovatelného nebezpečného odpadu,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k</w:t>
      </w:r>
      <w:r w:rsidR="001C0534">
        <w:rPr>
          <w:rFonts w:cstheme="minorHAnsi"/>
        </w:rPr>
        <w:t> </w:t>
      </w:r>
      <w:r w:rsidR="001E0D6F" w:rsidRPr="001E0D6F">
        <w:rPr>
          <w:rFonts w:cstheme="minorHAnsi"/>
        </w:rPr>
        <w:t>významné nehospodárnosti při přímém nebo nepřímém využívání jakéhokoli přírodního zdroje v</w:t>
      </w:r>
      <w:r w:rsidR="001C0534">
        <w:rPr>
          <w:rFonts w:cstheme="minorHAnsi"/>
        </w:rPr>
        <w:t> </w:t>
      </w:r>
      <w:r w:rsidR="001E0D6F" w:rsidRPr="001E0D6F">
        <w:rPr>
          <w:rFonts w:cstheme="minorHAnsi"/>
        </w:rPr>
        <w:t>jakékoli fázi jeho životního cyklu, která není vhodnými opatřeními minimalizována,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nezpůsobí významné a dlouhodobé škody na životním prostředí v souvislosti s oběhovým hospodářstvím</w:t>
      </w:r>
      <w:r w:rsidR="001E0D6F">
        <w:rPr>
          <w:rFonts w:cstheme="minorHAnsi"/>
        </w:rPr>
        <w:t xml:space="preserve">. </w:t>
      </w:r>
      <w:r w:rsidRPr="00497D63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</w:t>
      </w:r>
      <w:proofErr w:type="spellStart"/>
      <w:r w:rsidRPr="00497D63">
        <w:rPr>
          <w:rFonts w:ascii="Calibri" w:hAnsi="Calibri" w:cs="Calibri"/>
          <w:color w:val="000000"/>
        </w:rPr>
        <w:t>env</w:t>
      </w:r>
      <w:proofErr w:type="spellEnd"/>
      <w:r w:rsidRPr="00497D63">
        <w:rPr>
          <w:rFonts w:ascii="Calibri" w:hAnsi="Calibri" w:cs="Calibri"/>
          <w:color w:val="000000"/>
        </w:rPr>
        <w:t>. cíl</w:t>
      </w:r>
      <w:r w:rsidR="00EE34B3">
        <w:rPr>
          <w:rFonts w:ascii="Calibri" w:hAnsi="Calibri" w:cs="Calibri"/>
          <w:color w:val="000000"/>
        </w:rPr>
        <w:t>.</w:t>
      </w:r>
      <w:r w:rsidRPr="00497D63">
        <w:rPr>
          <w:rFonts w:ascii="Calibri" w:hAnsi="Calibri" w:cs="Calibri"/>
          <w:color w:val="000000"/>
        </w:rPr>
        <w:t xml:space="preserve"> </w:t>
      </w:r>
    </w:p>
    <w:bookmarkEnd w:id="3"/>
    <w:p w14:paraId="3285F20E" w14:textId="77777777" w:rsidR="00EE34B3" w:rsidRPr="00EE34B3" w:rsidRDefault="009C434C" w:rsidP="001C0534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Realizace činností v rámci projektů bude v souladu s</w:t>
      </w:r>
      <w:r w:rsidR="005B6DF7">
        <w:rPr>
          <w:rFonts w:ascii="Calibri" w:hAnsi="Calibri" w:cs="Calibri"/>
          <w:color w:val="000000"/>
        </w:rPr>
        <w:t xml:space="preserve"> hierarchií nakládání s odpady a </w:t>
      </w:r>
      <w:r>
        <w:rPr>
          <w:rFonts w:ascii="Calibri" w:hAnsi="Calibri" w:cs="Calibri"/>
          <w:color w:val="000000"/>
        </w:rPr>
        <w:t xml:space="preserve">příslušnými </w:t>
      </w:r>
      <w:r w:rsidR="005B6DF7">
        <w:rPr>
          <w:rFonts w:ascii="Calibri" w:hAnsi="Calibri" w:cs="Calibri"/>
          <w:color w:val="000000"/>
        </w:rPr>
        <w:t xml:space="preserve">předpisy </w:t>
      </w:r>
      <w:r w:rsidR="006F7410">
        <w:rPr>
          <w:rFonts w:ascii="Calibri" w:hAnsi="Calibri" w:cs="Calibri"/>
          <w:color w:val="000000"/>
        </w:rPr>
        <w:t>v této oblasti</w:t>
      </w:r>
      <w:r w:rsidR="00EE34B3">
        <w:rPr>
          <w:rFonts w:ascii="Calibri" w:hAnsi="Calibri" w:cs="Calibri"/>
          <w:color w:val="000000"/>
        </w:rPr>
        <w:t>.</w:t>
      </w:r>
      <w:r w:rsidR="005B62DD" w:rsidRPr="00BE756B">
        <w:rPr>
          <w:rFonts w:ascii="Calibri" w:hAnsi="Calibri" w:cs="Calibri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4688F1" w14:textId="41D78CBE" w:rsidR="001D305D" w:rsidRDefault="001D305D" w:rsidP="001C0534">
      <w:pPr>
        <w:spacing w:line="240" w:lineRule="auto"/>
        <w:jc w:val="both"/>
        <w:rPr>
          <w:rFonts w:ascii="Calibri" w:hAnsi="Calibri" w:cs="Calibri"/>
          <w:color w:val="000000"/>
        </w:rPr>
      </w:pPr>
      <w:r w:rsidRPr="00EE34B3"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 w:rsidRPr="00EE34B3">
        <w:rPr>
          <w:rFonts w:ascii="Calibri-Bold" w:hAnsi="Calibri-Bold" w:cs="Calibri-Bold"/>
          <w:b/>
          <w:bCs/>
          <w:color w:val="000000"/>
        </w:rPr>
        <w:t>aktivity</w:t>
      </w:r>
      <w:r w:rsidRPr="00EE34B3"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 w:rsidRPr="00EE34B3">
        <w:rPr>
          <w:rFonts w:ascii="Calibri-Bold" w:hAnsi="Calibri-Bold" w:cs="Calibri-Bold"/>
          <w:b/>
          <w:bCs/>
          <w:color w:val="000000"/>
        </w:rPr>
        <w:t xml:space="preserve"> </w:t>
      </w:r>
      <w:r w:rsidRPr="00EE34B3"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521DBFAF" w14:textId="0A770C73" w:rsidR="00B67EE9" w:rsidRDefault="00B67EE9" w:rsidP="001C05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1719BAE4" w14:textId="7344685A" w:rsidR="005B6DF7" w:rsidRDefault="005B6DF7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D507EDD" w14:textId="77777777" w:rsidR="005B6DF7" w:rsidRPr="00D20540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03649973" w14:textId="75FE4BB2" w:rsidR="00DC56BA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 w:rsidR="008944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 w:rsidR="008944FD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79E0801F" w14:textId="34A0234B" w:rsidR="00DC56BA" w:rsidRPr="001C0534" w:rsidRDefault="00DC56BA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E76BBCD" w14:textId="77777777" w:rsidR="00DC56BA" w:rsidRPr="001C0534" w:rsidRDefault="00DC56BA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06D9E78" w14:textId="53A637DC" w:rsidR="001D305D" w:rsidRPr="00D20540" w:rsidRDefault="005B6DF7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063A3449" w14:textId="77777777" w:rsidR="001D305D" w:rsidRPr="00FA13D2" w:rsidRDefault="001D305D" w:rsidP="001C053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7503E6CE" w14:textId="6DB0C202" w:rsidR="004A75DE" w:rsidRPr="004A75DE" w:rsidRDefault="004A75DE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 w:rsidR="00DA4376"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 w:rsidR="00DA4376"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 w:rsidR="00DA4376"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076B5B09" w14:textId="37AAE5B9" w:rsidR="004A75DE" w:rsidRDefault="004A75DE" w:rsidP="001C05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5D495F38" w14:textId="6C1644B6" w:rsidR="005B62DD" w:rsidRDefault="005B62D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FD171E">
        <w:tc>
          <w:tcPr>
            <w:tcW w:w="4673" w:type="dxa"/>
          </w:tcPr>
          <w:p w14:paraId="0DED28B2" w14:textId="77777777" w:rsidR="00A71835" w:rsidRPr="009C6A97" w:rsidRDefault="00A71835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C86FA97" w14:textId="053F3323" w:rsidR="00B125AC" w:rsidRDefault="00B125AC" w:rsidP="001C053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4" w:name="_Hlk105397944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B125AC">
        <w:rPr>
          <w:rFonts w:cstheme="minorHAnsi"/>
        </w:rPr>
        <w:t>významné</w:t>
      </w:r>
      <w:r w:rsidRPr="00497D63" w:rsidDel="00B125AC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zvýšení emisí znečišťujících látek do ovzduší, vody nebo půdy</w:t>
      </w:r>
      <w:r w:rsidR="00EE34B3">
        <w:rPr>
          <w:rFonts w:ascii="Calibri" w:hAnsi="Calibri" w:cs="Calibri"/>
          <w:iCs/>
          <w:color w:val="000000"/>
        </w:rPr>
        <w:t>.</w:t>
      </w:r>
    </w:p>
    <w:bookmarkEnd w:id="4"/>
    <w:p w14:paraId="7908B984" w14:textId="0B76B743" w:rsidR="005B62DD" w:rsidRPr="00EE34B3" w:rsidRDefault="004F68C8" w:rsidP="001C053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>Během realizace projektu jsou přijata opatření ke snížení hluku, prašnosti a emisí znečišťujících látek.</w:t>
      </w:r>
    </w:p>
    <w:p w14:paraId="47F1F127" w14:textId="64613897" w:rsidR="001D305D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A012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58AB531B" w14:textId="48FF5B52" w:rsidR="004F68C8" w:rsidRDefault="00344B10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FD171E">
        <w:trPr>
          <w:trHeight w:val="683"/>
        </w:trPr>
        <w:tc>
          <w:tcPr>
            <w:tcW w:w="9628" w:type="dxa"/>
          </w:tcPr>
          <w:p w14:paraId="1C43B99B" w14:textId="77777777" w:rsidR="00B125AC" w:rsidRDefault="00B125AC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102ADEB6" w14:textId="26BBC166" w:rsidR="00B125AC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</w:t>
            </w:r>
            <w:r w:rsidR="00D14723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3DF908AD" w14:textId="18615447" w:rsidR="00B125AC" w:rsidRPr="001C0534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EA3935A" w14:textId="7CFB6B67" w:rsidR="00B63A0B" w:rsidRDefault="00B125AC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</w:tr>
    </w:tbl>
    <w:p w14:paraId="1E1543CB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1E3E16" w14:textId="00C4DBFD" w:rsidR="004A75DE" w:rsidRDefault="001D305D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lastRenderedPageBreak/>
        <w:t>f) Ochrana a obnova biologické rozmanitosti a ekosystémů</w:t>
      </w:r>
    </w:p>
    <w:p w14:paraId="536D0D69" w14:textId="32B09267" w:rsidR="003A1860" w:rsidRDefault="003A186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FD171E">
        <w:tc>
          <w:tcPr>
            <w:tcW w:w="4673" w:type="dxa"/>
          </w:tcPr>
          <w:p w14:paraId="13B7FE12" w14:textId="77777777" w:rsidR="006503BB" w:rsidRPr="009C6A97" w:rsidRDefault="006503BB" w:rsidP="001C05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1C0534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E937F82" w14:textId="1CF67D64" w:rsidR="00D14723" w:rsidRPr="00EE34B3" w:rsidRDefault="00D14723" w:rsidP="001C053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iCs/>
          <w:color w:val="000000"/>
        </w:rPr>
      </w:pPr>
      <w:bookmarkStart w:id="5" w:name="_Hlk105397999"/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</w:t>
      </w:r>
      <w:r w:rsidRPr="00EE34B3">
        <w:rPr>
          <w:rFonts w:cstheme="minorHAnsi"/>
        </w:rPr>
        <w:t>významné poškození dobrého stavu a</w:t>
      </w:r>
      <w:r w:rsidR="001C0534">
        <w:rPr>
          <w:rFonts w:cstheme="minorHAnsi"/>
        </w:rPr>
        <w:t> </w:t>
      </w:r>
      <w:r w:rsidRPr="00EE34B3">
        <w:rPr>
          <w:rFonts w:cstheme="minorHAnsi"/>
        </w:rPr>
        <w:t>odolnosti ekosystémů ani nepoškození stavu stanovišť a druhů, včetně stanovišť a druhů v zájmu Unie z hlediska jejich ochrany</w:t>
      </w:r>
      <w:r w:rsidR="00EE34B3" w:rsidRPr="00EE34B3">
        <w:rPr>
          <w:rFonts w:cstheme="minorHAnsi"/>
        </w:rPr>
        <w:t>.</w:t>
      </w:r>
      <w:bookmarkEnd w:id="5"/>
    </w:p>
    <w:p w14:paraId="6B8CB19C" w14:textId="7976DEB1" w:rsidR="0027553F" w:rsidRDefault="001D305D" w:rsidP="001C05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AA589A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412E00B2" w14:textId="604A35DE" w:rsidR="00B63A0B" w:rsidRDefault="00344B10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FD171E">
        <w:trPr>
          <w:trHeight w:val="683"/>
        </w:trPr>
        <w:tc>
          <w:tcPr>
            <w:tcW w:w="9628" w:type="dxa"/>
          </w:tcPr>
          <w:p w14:paraId="493C5D98" w14:textId="77777777" w:rsidR="00D14723" w:rsidRDefault="00D14723" w:rsidP="001C05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90B1145" w14:textId="77777777" w:rsidR="00B63A0B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45FA9DC4" w14:textId="77777777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96107F8" w14:textId="77777777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CDD7AF7" w14:textId="3A8347AA" w:rsidR="00D14723" w:rsidRDefault="00D14723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7CA37B" w14:textId="64DF88BD" w:rsidR="00617615" w:rsidRPr="00832986" w:rsidRDefault="00617615" w:rsidP="001C0534">
      <w:pPr>
        <w:spacing w:line="240" w:lineRule="auto"/>
        <w:jc w:val="both"/>
        <w:rPr>
          <w:rFonts w:cstheme="minorHAnsi"/>
        </w:rPr>
      </w:pPr>
      <w:bookmarkStart w:id="6" w:name="_Hlk105398053"/>
      <w:r w:rsidRPr="00832986">
        <w:rPr>
          <w:rFonts w:cstheme="minorHAnsi"/>
        </w:rPr>
        <w:t xml:space="preserve">Potvrzuji, že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</w:t>
      </w:r>
      <w:r w:rsidR="001C0534">
        <w:rPr>
          <w:rFonts w:cstheme="minorHAnsi"/>
        </w:rPr>
        <w:t> </w:t>
      </w:r>
      <w:r w:rsidRPr="00832986">
        <w:rPr>
          <w:rFonts w:cstheme="minorHAnsi"/>
        </w:rPr>
        <w:t>vnitrostátními právními předpisy v oblasti životního prostředí</w:t>
      </w:r>
      <w:r w:rsidR="006503BB">
        <w:rPr>
          <w:rFonts w:cstheme="minorHAnsi"/>
        </w:rPr>
        <w:t>.</w:t>
      </w:r>
    </w:p>
    <w:p w14:paraId="4A90E23E" w14:textId="1A01725F" w:rsidR="00617615" w:rsidRPr="00832986" w:rsidRDefault="00617615" w:rsidP="001C0534">
      <w:pPr>
        <w:spacing w:line="240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 w:rsidR="00587E9B">
        <w:rPr>
          <w:rFonts w:cstheme="minorHAnsi"/>
        </w:rPr>
        <w:t>Prohlášení</w:t>
      </w:r>
      <w:r w:rsidR="005B62DD">
        <w:rPr>
          <w:rFonts w:cstheme="minorHAnsi"/>
        </w:rPr>
        <w:t xml:space="preserve">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 w:rsidR="004A75DE">
        <w:rPr>
          <w:rFonts w:cstheme="minorHAnsi"/>
        </w:rPr>
        <w:t>.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023DA9" w14:paraId="11AB81D2" w14:textId="77777777" w:rsidTr="001C0534">
        <w:trPr>
          <w:trHeight w:val="417"/>
        </w:trPr>
        <w:tc>
          <w:tcPr>
            <w:tcW w:w="4106" w:type="dxa"/>
          </w:tcPr>
          <w:p w14:paraId="33444495" w14:textId="4E722961" w:rsidR="00023DA9" w:rsidRDefault="0025270A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5D07DCB9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1C0534">
        <w:tc>
          <w:tcPr>
            <w:tcW w:w="4106" w:type="dxa"/>
          </w:tcPr>
          <w:p w14:paraId="7BA01C3E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55848ECD" w:rsidR="00023DA9" w:rsidRDefault="00F72114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0A39BBE4" w14:textId="77777777" w:rsidR="00023DA9" w:rsidRDefault="00023DA9" w:rsidP="001C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1C0534">
      <w:pPr>
        <w:spacing w:line="240" w:lineRule="auto"/>
        <w:rPr>
          <w:rFonts w:cstheme="minorHAnsi"/>
        </w:rPr>
      </w:pPr>
    </w:p>
    <w:p w14:paraId="74D9CFCC" w14:textId="3919ADCB" w:rsidR="00D340EA" w:rsidRDefault="00617615" w:rsidP="001C0534">
      <w:pPr>
        <w:spacing w:line="240" w:lineRule="auto"/>
        <w:rPr>
          <w:rFonts w:cstheme="minorHAnsi"/>
        </w:rPr>
      </w:pPr>
      <w:r w:rsidRPr="00832986">
        <w:rPr>
          <w:rFonts w:cstheme="minorHAnsi"/>
        </w:rPr>
        <w:t>Datum:</w:t>
      </w:r>
    </w:p>
    <w:p w14:paraId="292D1286" w14:textId="412C66FC" w:rsidR="000065E8" w:rsidRDefault="000065E8" w:rsidP="001C0534">
      <w:pPr>
        <w:spacing w:line="240" w:lineRule="auto"/>
        <w:rPr>
          <w:rFonts w:cstheme="minorHAnsi"/>
          <w:highlight w:val="green"/>
        </w:rPr>
      </w:pPr>
    </w:p>
    <w:p w14:paraId="5F77B640" w14:textId="0E9793E3" w:rsidR="000065E8" w:rsidRDefault="000065E8" w:rsidP="001C0534">
      <w:pPr>
        <w:spacing w:line="240" w:lineRule="auto"/>
        <w:rPr>
          <w:rFonts w:cstheme="minorHAnsi"/>
          <w:highlight w:val="green"/>
        </w:rPr>
      </w:pPr>
    </w:p>
    <w:p w14:paraId="33785699" w14:textId="77777777" w:rsidR="0070490E" w:rsidRPr="0070490E" w:rsidRDefault="0070490E" w:rsidP="001C0534">
      <w:pPr>
        <w:spacing w:line="240" w:lineRule="auto"/>
        <w:rPr>
          <w:rFonts w:cstheme="minorHAnsi"/>
          <w:highlight w:val="green"/>
        </w:rPr>
      </w:pPr>
    </w:p>
    <w:sectPr w:rsidR="0070490E" w:rsidRPr="0070490E" w:rsidSect="004A7C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69FB" w14:textId="77777777" w:rsidR="008F272E" w:rsidRDefault="008F272E" w:rsidP="00677FE0">
      <w:pPr>
        <w:spacing w:after="0" w:line="240" w:lineRule="auto"/>
      </w:pPr>
      <w:r>
        <w:separator/>
      </w:r>
    </w:p>
  </w:endnote>
  <w:endnote w:type="continuationSeparator" w:id="0">
    <w:p w14:paraId="7B547A8E" w14:textId="77777777" w:rsidR="008F272E" w:rsidRDefault="008F272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5CB0" w14:textId="77777777" w:rsidR="008F272E" w:rsidRDefault="008F272E" w:rsidP="00677FE0">
      <w:pPr>
        <w:spacing w:after="0" w:line="240" w:lineRule="auto"/>
      </w:pPr>
      <w:r>
        <w:separator/>
      </w:r>
    </w:p>
  </w:footnote>
  <w:footnote w:type="continuationSeparator" w:id="0">
    <w:p w14:paraId="6F1C5D0C" w14:textId="77777777" w:rsidR="008F272E" w:rsidRDefault="008F272E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6" w15:restartNumberingAfterBreak="0">
    <w:nsid w:val="5AF35F43"/>
    <w:multiLevelType w:val="multilevel"/>
    <w:tmpl w:val="0D8ABE32"/>
    <w:numStyleLink w:val="VariantaB-sla"/>
  </w:abstractNum>
  <w:abstractNum w:abstractNumId="17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9688C"/>
    <w:rsid w:val="009A0122"/>
    <w:rsid w:val="009B217C"/>
    <w:rsid w:val="009B4F92"/>
    <w:rsid w:val="009B59C6"/>
    <w:rsid w:val="009C10B3"/>
    <w:rsid w:val="009C434C"/>
    <w:rsid w:val="009F393D"/>
    <w:rsid w:val="009F47EF"/>
    <w:rsid w:val="009F7C95"/>
    <w:rsid w:val="009F7F46"/>
    <w:rsid w:val="00A000BF"/>
    <w:rsid w:val="00A00641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4F04-2132-43FE-BE79-698AC9A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Adéla Mašková</cp:lastModifiedBy>
  <cp:revision>2</cp:revision>
  <cp:lastPrinted>2022-05-31T12:37:00Z</cp:lastPrinted>
  <dcterms:created xsi:type="dcterms:W3CDTF">2022-08-15T14:06:00Z</dcterms:created>
  <dcterms:modified xsi:type="dcterms:W3CDTF">2022-08-15T14:06:00Z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