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CC1">
        <w:rPr>
          <w:rFonts w:ascii="Times New Roman" w:hAnsi="Times New Roman" w:cs="Times New Roman"/>
          <w:sz w:val="24"/>
          <w:szCs w:val="24"/>
        </w:rPr>
      </w:r>
      <w:r w:rsidR="008E2C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E2CC1">
        <w:rPr>
          <w:rFonts w:ascii="Times New Roman" w:hAnsi="Times New Roman" w:cs="Times New Roman"/>
          <w:sz w:val="24"/>
          <w:szCs w:val="24"/>
        </w:rPr>
      </w:r>
      <w:r w:rsidR="008E2C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E2CC1">
              <w:rPr>
                <w:rFonts w:ascii="Times New Roman" w:hAnsi="Times New Roman" w:cs="Times New Roman"/>
                <w:b/>
              </w:rPr>
            </w:r>
            <w:r w:rsidR="008E2CC1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8E2CC1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služební místo</w:t>
            </w:r>
            <w:r w:rsidRPr="008E2CC1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2CC1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236B49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8E2CC1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8E2CC1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2CC1"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čisté mobility a udržitelné energetiky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8E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8E2CC1" w:rsidRPr="008E2CC1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E2CC1">
        <w:rPr>
          <w:rFonts w:ascii="Times New Roman" w:hAnsi="Times New Roman" w:cs="Times New Roman"/>
          <w:b/>
          <w:bCs/>
        </w:rPr>
      </w:r>
      <w:r w:rsidR="008E2CC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>, pokud k tomu nejsou podle zákona povinné (např. na základě práva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CC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9DDE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80D1-1167-4999-B620-81D451F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909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2020-08-06T10:20:00Z</dcterms:modified>
</cp:coreProperties>
</file>