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AE764" w14:textId="77777777" w:rsidR="000114FB" w:rsidRDefault="000114FB" w:rsidP="000114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BD2">
        <w:rPr>
          <w:rFonts w:ascii="Times New Roman" w:hAnsi="Times New Roman"/>
          <w:b/>
          <w:bCs/>
          <w:sz w:val="28"/>
          <w:szCs w:val="28"/>
        </w:rPr>
        <w:t>RUČITELSKÉ PROHLÁŠENÍ</w:t>
      </w:r>
    </w:p>
    <w:p w14:paraId="5D9BAFB5" w14:textId="77777777" w:rsidR="000114FB" w:rsidRPr="00555BD2" w:rsidRDefault="000114FB" w:rsidP="000114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B09E6D" w14:textId="77777777" w:rsidR="000114FB" w:rsidRPr="00E241C2" w:rsidRDefault="000114FB" w:rsidP="000114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241C2">
        <w:rPr>
          <w:rFonts w:ascii="Times New Roman" w:hAnsi="Times New Roman"/>
          <w:bCs/>
          <w:sz w:val="24"/>
          <w:szCs w:val="24"/>
        </w:rPr>
        <w:t>podle ustanovení § 2018 a násl. zákona č. 89/2012 Sb.,</w:t>
      </w:r>
    </w:p>
    <w:p w14:paraId="6ABA961C" w14:textId="77777777" w:rsidR="000114FB" w:rsidRPr="00E241C2" w:rsidRDefault="000114FB" w:rsidP="000114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241C2">
        <w:rPr>
          <w:rFonts w:ascii="Times New Roman" w:hAnsi="Times New Roman"/>
          <w:bCs/>
          <w:sz w:val="24"/>
          <w:szCs w:val="24"/>
        </w:rPr>
        <w:t>občanský zákoník</w:t>
      </w:r>
      <w:r>
        <w:rPr>
          <w:rFonts w:ascii="Times New Roman" w:hAnsi="Times New Roman"/>
          <w:bCs/>
          <w:sz w:val="24"/>
          <w:szCs w:val="24"/>
        </w:rPr>
        <w:t>,</w:t>
      </w:r>
      <w:r w:rsidRPr="00E241C2">
        <w:rPr>
          <w:rFonts w:ascii="Times New Roman" w:hAnsi="Times New Roman"/>
          <w:bCs/>
          <w:sz w:val="24"/>
          <w:szCs w:val="24"/>
        </w:rPr>
        <w:t xml:space="preserve"> v</w:t>
      </w:r>
      <w:r>
        <w:rPr>
          <w:rFonts w:ascii="Times New Roman" w:hAnsi="Times New Roman"/>
          <w:bCs/>
          <w:sz w:val="24"/>
          <w:szCs w:val="24"/>
        </w:rPr>
        <w:t>e znění pozdějších předpisů (dále jen „OZ“)</w:t>
      </w:r>
    </w:p>
    <w:p w14:paraId="131D9A33" w14:textId="77777777" w:rsidR="000114FB" w:rsidRDefault="000114FB" w:rsidP="00011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B14AD3" w14:textId="77777777" w:rsidR="000114FB" w:rsidRDefault="000114FB" w:rsidP="00011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90789D" w14:textId="77777777" w:rsidR="000114FB" w:rsidRDefault="000114FB" w:rsidP="00011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6FF187" w14:textId="77777777" w:rsidR="000114FB" w:rsidRPr="00E241C2" w:rsidRDefault="000114FB" w:rsidP="00011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91C7B9" w14:textId="77777777" w:rsidR="000114FB" w:rsidRPr="00E241C2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1C2">
        <w:rPr>
          <w:rFonts w:ascii="Times New Roman" w:hAnsi="Times New Roman"/>
          <w:sz w:val="24"/>
          <w:szCs w:val="24"/>
        </w:rPr>
        <w:t>[BUDE DOPLNĚNO]</w:t>
      </w:r>
    </w:p>
    <w:p w14:paraId="56A7CB76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7E35641A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614E2B69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0EE43FA0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9A6DA" w14:textId="77777777" w:rsidR="000114FB" w:rsidRPr="00E241C2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1C2">
        <w:rPr>
          <w:rFonts w:ascii="Times New Roman" w:hAnsi="Times New Roman"/>
          <w:sz w:val="24"/>
          <w:szCs w:val="24"/>
        </w:rPr>
        <w:t>(dále jen „</w:t>
      </w:r>
      <w:r w:rsidRPr="00E241C2">
        <w:rPr>
          <w:rFonts w:ascii="Times New Roman" w:hAnsi="Times New Roman"/>
          <w:b/>
          <w:bCs/>
          <w:sz w:val="24"/>
          <w:szCs w:val="24"/>
        </w:rPr>
        <w:t>Ručitel</w:t>
      </w:r>
      <w:r w:rsidRPr="00E241C2">
        <w:rPr>
          <w:rFonts w:ascii="Times New Roman" w:hAnsi="Times New Roman"/>
          <w:sz w:val="24"/>
          <w:szCs w:val="24"/>
        </w:rPr>
        <w:t>“)</w:t>
      </w:r>
    </w:p>
    <w:p w14:paraId="2132EF36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0FA151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AC6AD5" w14:textId="77777777" w:rsidR="000114FB" w:rsidRPr="00E241C2" w:rsidRDefault="000114FB" w:rsidP="000114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41C2">
        <w:rPr>
          <w:rFonts w:ascii="Times New Roman" w:hAnsi="Times New Roman"/>
          <w:b/>
          <w:bCs/>
          <w:sz w:val="24"/>
          <w:szCs w:val="24"/>
        </w:rPr>
        <w:t>PROHLAŠUJE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14:paraId="658B2F04" w14:textId="77777777" w:rsidR="000114FB" w:rsidRPr="00E241C2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1C2">
        <w:rPr>
          <w:rFonts w:ascii="Times New Roman" w:hAnsi="Times New Roman"/>
          <w:sz w:val="24"/>
          <w:szCs w:val="24"/>
        </w:rPr>
        <w:t xml:space="preserve">že uspokojí věřitele, jestliže </w:t>
      </w:r>
      <w:r>
        <w:rPr>
          <w:rFonts w:ascii="Times New Roman" w:hAnsi="Times New Roman"/>
          <w:sz w:val="24"/>
          <w:szCs w:val="24"/>
        </w:rPr>
        <w:t>d</w:t>
      </w:r>
      <w:r w:rsidRPr="00E241C2">
        <w:rPr>
          <w:rFonts w:ascii="Times New Roman" w:hAnsi="Times New Roman"/>
          <w:sz w:val="24"/>
          <w:szCs w:val="24"/>
        </w:rPr>
        <w:t>lužník věřiteli s</w:t>
      </w:r>
      <w:r>
        <w:rPr>
          <w:rFonts w:ascii="Times New Roman" w:hAnsi="Times New Roman"/>
          <w:sz w:val="24"/>
          <w:szCs w:val="24"/>
        </w:rPr>
        <w:t>vůj závazek</w:t>
      </w:r>
      <w:r w:rsidRPr="00E241C2">
        <w:rPr>
          <w:rFonts w:ascii="Times New Roman" w:hAnsi="Times New Roman"/>
          <w:sz w:val="24"/>
          <w:szCs w:val="24"/>
        </w:rPr>
        <w:t xml:space="preserve"> nesplní, a za níže uvedených podmínek</w:t>
      </w:r>
      <w:bookmarkStart w:id="0" w:name="_GoBack"/>
      <w:bookmarkEnd w:id="0"/>
    </w:p>
    <w:p w14:paraId="27978ACA" w14:textId="77777777" w:rsidR="000114FB" w:rsidRPr="00E241C2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1C2">
        <w:rPr>
          <w:rFonts w:ascii="Times New Roman" w:hAnsi="Times New Roman"/>
          <w:sz w:val="24"/>
          <w:szCs w:val="24"/>
        </w:rPr>
        <w:t xml:space="preserve">zajistí dále specifikovaný závazek </w:t>
      </w:r>
      <w:r>
        <w:rPr>
          <w:rFonts w:ascii="Times New Roman" w:hAnsi="Times New Roman"/>
          <w:sz w:val="24"/>
          <w:szCs w:val="24"/>
        </w:rPr>
        <w:t>d</w:t>
      </w:r>
      <w:r w:rsidRPr="00E241C2">
        <w:rPr>
          <w:rFonts w:ascii="Times New Roman" w:hAnsi="Times New Roman"/>
          <w:sz w:val="24"/>
          <w:szCs w:val="24"/>
        </w:rPr>
        <w:t>lužníka</w:t>
      </w:r>
    </w:p>
    <w:p w14:paraId="7BB43528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682E33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13F4E" w14:textId="77777777" w:rsidR="000114FB" w:rsidRPr="00E241C2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1C2">
        <w:rPr>
          <w:rFonts w:ascii="Times New Roman" w:hAnsi="Times New Roman"/>
          <w:sz w:val="24"/>
          <w:szCs w:val="24"/>
        </w:rPr>
        <w:t>[BUDE DOPLNĚNO]</w:t>
      </w:r>
    </w:p>
    <w:p w14:paraId="6EA678F0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037A74B8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0BDC6F1E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14:paraId="229F9530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2B0A42" w14:textId="77777777" w:rsidR="000114FB" w:rsidRPr="00E241C2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1C2">
        <w:rPr>
          <w:rFonts w:ascii="Times New Roman" w:hAnsi="Times New Roman"/>
          <w:sz w:val="24"/>
          <w:szCs w:val="24"/>
        </w:rPr>
        <w:t>(dále jen „</w:t>
      </w:r>
      <w:r w:rsidRPr="00E241C2">
        <w:rPr>
          <w:rFonts w:ascii="Times New Roman" w:hAnsi="Times New Roman"/>
          <w:b/>
          <w:bCs/>
          <w:sz w:val="24"/>
          <w:szCs w:val="24"/>
        </w:rPr>
        <w:t>Dlužník</w:t>
      </w:r>
      <w:r w:rsidRPr="00E241C2">
        <w:rPr>
          <w:rFonts w:ascii="Times New Roman" w:hAnsi="Times New Roman"/>
          <w:sz w:val="24"/>
          <w:szCs w:val="24"/>
        </w:rPr>
        <w:t>“)</w:t>
      </w:r>
    </w:p>
    <w:p w14:paraId="11356C2F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3F142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CB54EE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861424" w14:textId="77777777" w:rsidR="000114FB" w:rsidRPr="00E241C2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1C2">
        <w:rPr>
          <w:rFonts w:ascii="Times New Roman" w:hAnsi="Times New Roman"/>
          <w:sz w:val="24"/>
          <w:szCs w:val="24"/>
        </w:rPr>
        <w:t>vůči věřiteli:</w:t>
      </w:r>
    </w:p>
    <w:p w14:paraId="66BF6F35" w14:textId="77777777" w:rsidR="000114FB" w:rsidRPr="00E241C2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1C2">
        <w:rPr>
          <w:rFonts w:ascii="Times New Roman" w:hAnsi="Times New Roman"/>
          <w:sz w:val="24"/>
          <w:szCs w:val="24"/>
        </w:rPr>
        <w:t>[BUDE DOPLNĚNO]</w:t>
      </w:r>
    </w:p>
    <w:p w14:paraId="591A450E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5FD80D24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7E7CFCDC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1BFD7B83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78002B" w14:textId="77777777" w:rsidR="000114FB" w:rsidRPr="00E241C2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1C2">
        <w:rPr>
          <w:rFonts w:ascii="Times New Roman" w:hAnsi="Times New Roman"/>
          <w:sz w:val="24"/>
          <w:szCs w:val="24"/>
        </w:rPr>
        <w:t>(dále jen „</w:t>
      </w:r>
      <w:r w:rsidRPr="00E241C2">
        <w:rPr>
          <w:rFonts w:ascii="Times New Roman" w:hAnsi="Times New Roman"/>
          <w:b/>
          <w:bCs/>
          <w:sz w:val="24"/>
          <w:szCs w:val="24"/>
        </w:rPr>
        <w:t>Věřitel</w:t>
      </w:r>
      <w:r w:rsidRPr="00E241C2">
        <w:rPr>
          <w:rFonts w:ascii="Times New Roman" w:hAnsi="Times New Roman"/>
          <w:sz w:val="24"/>
          <w:szCs w:val="24"/>
        </w:rPr>
        <w:t>“)</w:t>
      </w:r>
    </w:p>
    <w:p w14:paraId="24AB5893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71C8E8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354D64" w14:textId="77777777" w:rsidR="000114FB" w:rsidRPr="00E241C2" w:rsidRDefault="000114FB" w:rsidP="000114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1C2">
        <w:rPr>
          <w:rFonts w:ascii="Times New Roman" w:hAnsi="Times New Roman"/>
          <w:b/>
          <w:bCs/>
          <w:sz w:val="24"/>
          <w:szCs w:val="24"/>
        </w:rPr>
        <w:t>Čl. I</w:t>
      </w:r>
    </w:p>
    <w:p w14:paraId="5BE6B863" w14:textId="77777777" w:rsidR="000114FB" w:rsidRPr="00E241C2" w:rsidRDefault="000114FB" w:rsidP="000114F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41C2">
        <w:rPr>
          <w:rFonts w:ascii="Times New Roman" w:hAnsi="Times New Roman"/>
          <w:sz w:val="24"/>
          <w:szCs w:val="24"/>
        </w:rPr>
        <w:t>1. Ručitel prohlašuje, že ručí za závaz</w:t>
      </w:r>
      <w:r>
        <w:rPr>
          <w:rFonts w:ascii="Times New Roman" w:hAnsi="Times New Roman"/>
          <w:sz w:val="24"/>
          <w:szCs w:val="24"/>
        </w:rPr>
        <w:t>e</w:t>
      </w:r>
      <w:r w:rsidRPr="00E241C2">
        <w:rPr>
          <w:rFonts w:ascii="Times New Roman" w:hAnsi="Times New Roman"/>
          <w:sz w:val="24"/>
          <w:szCs w:val="24"/>
        </w:rPr>
        <w:t>k Dlužníka vůči Věřiteli vznikl</w:t>
      </w:r>
      <w:r>
        <w:rPr>
          <w:rFonts w:ascii="Times New Roman" w:hAnsi="Times New Roman"/>
          <w:sz w:val="24"/>
          <w:szCs w:val="24"/>
        </w:rPr>
        <w:t>ý</w:t>
      </w:r>
      <w:r w:rsidRPr="00E24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nedodržení podmínek poskytnuté dotace, </w:t>
      </w:r>
      <w:r w:rsidRPr="00E241C2">
        <w:rPr>
          <w:rFonts w:ascii="Times New Roman" w:hAnsi="Times New Roman"/>
          <w:sz w:val="24"/>
          <w:szCs w:val="24"/>
        </w:rPr>
        <w:t>(dále jen „</w:t>
      </w:r>
      <w:r w:rsidRPr="00411021">
        <w:rPr>
          <w:rFonts w:ascii="Times New Roman" w:hAnsi="Times New Roman"/>
          <w:b/>
          <w:sz w:val="24"/>
          <w:szCs w:val="24"/>
        </w:rPr>
        <w:t>Dotace“</w:t>
      </w:r>
      <w:r w:rsidRPr="00E241C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1C2">
        <w:rPr>
          <w:rFonts w:ascii="Times New Roman" w:hAnsi="Times New Roman"/>
          <w:sz w:val="24"/>
          <w:szCs w:val="24"/>
        </w:rPr>
        <w:t>kter</w:t>
      </w:r>
      <w:r>
        <w:rPr>
          <w:rFonts w:ascii="Times New Roman" w:hAnsi="Times New Roman"/>
          <w:sz w:val="24"/>
          <w:szCs w:val="24"/>
        </w:rPr>
        <w:t xml:space="preserve">á </w:t>
      </w:r>
      <w:r w:rsidRPr="00E241C2">
        <w:rPr>
          <w:rFonts w:ascii="Times New Roman" w:hAnsi="Times New Roman"/>
          <w:sz w:val="24"/>
          <w:szCs w:val="24"/>
        </w:rPr>
        <w:t>bude poskytnut</w:t>
      </w:r>
      <w:r>
        <w:rPr>
          <w:rFonts w:ascii="Times New Roman" w:hAnsi="Times New Roman"/>
          <w:sz w:val="24"/>
          <w:szCs w:val="24"/>
        </w:rPr>
        <w:t>a</w:t>
      </w:r>
      <w:r w:rsidRPr="00E241C2">
        <w:rPr>
          <w:rFonts w:ascii="Times New Roman" w:hAnsi="Times New Roman"/>
          <w:sz w:val="24"/>
          <w:szCs w:val="24"/>
        </w:rPr>
        <w:t xml:space="preserve"> Věřitelem Dlužníkovi </w:t>
      </w:r>
      <w:r>
        <w:rPr>
          <w:rFonts w:ascii="Times New Roman" w:hAnsi="Times New Roman"/>
          <w:sz w:val="24"/>
          <w:szCs w:val="24"/>
        </w:rPr>
        <w:t>…………..</w:t>
      </w:r>
      <w:r w:rsidRPr="00E241C2">
        <w:rPr>
          <w:rFonts w:ascii="Times New Roman" w:hAnsi="Times New Roman"/>
          <w:sz w:val="24"/>
          <w:szCs w:val="24"/>
        </w:rPr>
        <w:t xml:space="preserve"> [BUDE DOPLNĚNO] </w:t>
      </w:r>
      <w:r>
        <w:rPr>
          <w:rFonts w:ascii="Times New Roman" w:hAnsi="Times New Roman"/>
          <w:sz w:val="24"/>
          <w:szCs w:val="24"/>
        </w:rPr>
        <w:t xml:space="preserve">…………………….. </w:t>
      </w:r>
      <w:r w:rsidRPr="00E241C2">
        <w:rPr>
          <w:rFonts w:ascii="Times New Roman" w:hAnsi="Times New Roman"/>
          <w:sz w:val="24"/>
          <w:szCs w:val="24"/>
        </w:rPr>
        <w:t>pouze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1C2">
        <w:rPr>
          <w:rFonts w:ascii="Times New Roman" w:hAnsi="Times New Roman"/>
          <w:sz w:val="24"/>
          <w:szCs w:val="24"/>
        </w:rPr>
        <w:t>podmínky, že</w:t>
      </w:r>
    </w:p>
    <w:p w14:paraId="3D3C9D9C" w14:textId="77777777" w:rsidR="000114FB" w:rsidRPr="00E241C2" w:rsidRDefault="000114FB" w:rsidP="000114FB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41C2">
        <w:rPr>
          <w:rFonts w:ascii="Times New Roman" w:hAnsi="Times New Roman"/>
          <w:sz w:val="24"/>
          <w:szCs w:val="24"/>
        </w:rPr>
        <w:t xml:space="preserve">a) peněžní prostředky z </w:t>
      </w:r>
      <w:r>
        <w:rPr>
          <w:rFonts w:ascii="Times New Roman" w:hAnsi="Times New Roman"/>
          <w:sz w:val="24"/>
          <w:szCs w:val="24"/>
        </w:rPr>
        <w:t>Dotace</w:t>
      </w:r>
      <w:r w:rsidRPr="00E241C2">
        <w:rPr>
          <w:rFonts w:ascii="Times New Roman" w:hAnsi="Times New Roman"/>
          <w:sz w:val="24"/>
          <w:szCs w:val="24"/>
        </w:rPr>
        <w:t xml:space="preserve"> budou Věřitelem uvolňovány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1C2">
        <w:rPr>
          <w:rFonts w:ascii="Times New Roman" w:hAnsi="Times New Roman"/>
          <w:sz w:val="24"/>
          <w:szCs w:val="24"/>
        </w:rPr>
        <w:t>s tím, že Věřitel je povinen průběžně kontrolovat účelovost čerpání peněžních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1C2">
        <w:rPr>
          <w:rFonts w:ascii="Times New Roman" w:hAnsi="Times New Roman"/>
          <w:sz w:val="24"/>
          <w:szCs w:val="24"/>
        </w:rPr>
        <w:t>prostředků ze strany Dlužníka</w:t>
      </w:r>
      <w:r>
        <w:rPr>
          <w:rFonts w:ascii="Times New Roman" w:hAnsi="Times New Roman"/>
          <w:sz w:val="24"/>
          <w:szCs w:val="24"/>
        </w:rPr>
        <w:t>.</w:t>
      </w:r>
    </w:p>
    <w:p w14:paraId="597735DF" w14:textId="77777777" w:rsidR="000114FB" w:rsidRPr="00E241C2" w:rsidRDefault="000114FB" w:rsidP="000114FB">
      <w:pPr>
        <w:jc w:val="both"/>
        <w:rPr>
          <w:rFonts w:ascii="Times New Roman" w:hAnsi="Times New Roman"/>
          <w:sz w:val="24"/>
          <w:szCs w:val="24"/>
        </w:rPr>
      </w:pPr>
    </w:p>
    <w:p w14:paraId="4D5AA1CC" w14:textId="77777777" w:rsidR="000114FB" w:rsidRDefault="000114FB" w:rsidP="000114F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241C2">
        <w:rPr>
          <w:rFonts w:ascii="Times New Roman" w:hAnsi="Times New Roman"/>
          <w:sz w:val="24"/>
          <w:szCs w:val="24"/>
        </w:rPr>
        <w:lastRenderedPageBreak/>
        <w:t xml:space="preserve">2. Tento ručitelský závazek se vztahuje </w:t>
      </w:r>
      <w:r>
        <w:rPr>
          <w:rFonts w:ascii="Times New Roman" w:hAnsi="Times New Roman"/>
          <w:sz w:val="24"/>
          <w:szCs w:val="24"/>
        </w:rPr>
        <w:t xml:space="preserve">na částku odpovídající dotaci v celkové výši do </w:t>
      </w:r>
      <w:r w:rsidRPr="00E241C2">
        <w:rPr>
          <w:rFonts w:ascii="Times New Roman" w:hAnsi="Times New Roman"/>
          <w:sz w:val="24"/>
          <w:szCs w:val="24"/>
        </w:rPr>
        <w:t>[BUDE DOPLNĚNO]</w:t>
      </w:r>
      <w:r>
        <w:rPr>
          <w:rFonts w:ascii="Times New Roman" w:hAnsi="Times New Roman"/>
          <w:sz w:val="24"/>
          <w:szCs w:val="24"/>
        </w:rPr>
        <w:t xml:space="preserve">, v případě že Dlužník nedodržel podmínky poskytnutí dotace, nebo pokud jinak porušil rozpočtovou kázeň podle § 44 a násl. zákona č. 218/2000 Sb., o rozpočtových pravidlech, ve znění pozdějších předpisů, (dále jen „ZRP“) a u které nelze vyzvat Dlužníka k provedení opatření k nápravě podle § 14f odst.1ZRP, ve výši </w:t>
      </w:r>
      <w:r w:rsidRPr="00DA5631">
        <w:rPr>
          <w:rFonts w:ascii="Times New Roman" w:hAnsi="Times New Roman"/>
          <w:sz w:val="24"/>
          <w:szCs w:val="24"/>
        </w:rPr>
        <w:t>odvod</w:t>
      </w:r>
      <w:r>
        <w:rPr>
          <w:rFonts w:ascii="Times New Roman" w:hAnsi="Times New Roman"/>
          <w:sz w:val="24"/>
          <w:szCs w:val="24"/>
        </w:rPr>
        <w:t>u</w:t>
      </w:r>
      <w:r w:rsidRPr="00DA5631">
        <w:rPr>
          <w:rFonts w:ascii="Times New Roman" w:hAnsi="Times New Roman"/>
          <w:sz w:val="24"/>
          <w:szCs w:val="24"/>
        </w:rPr>
        <w:t xml:space="preserve"> za porušení rozpočtové kázně</w:t>
      </w:r>
      <w:r>
        <w:rPr>
          <w:rFonts w:ascii="Times New Roman" w:hAnsi="Times New Roman"/>
          <w:sz w:val="24"/>
          <w:szCs w:val="24"/>
        </w:rPr>
        <w:t xml:space="preserve"> ve výši určené podle § 44a odst. 4 ZRP.</w:t>
      </w:r>
    </w:p>
    <w:p w14:paraId="28FDFDA1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F7E042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63047D" w14:textId="77777777" w:rsidR="000114FB" w:rsidRPr="00E241C2" w:rsidRDefault="000114FB" w:rsidP="000114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1C2">
        <w:rPr>
          <w:rFonts w:ascii="Times New Roman" w:hAnsi="Times New Roman"/>
          <w:b/>
          <w:bCs/>
          <w:sz w:val="24"/>
          <w:szCs w:val="24"/>
        </w:rPr>
        <w:t>Čl. II</w:t>
      </w:r>
    </w:p>
    <w:p w14:paraId="73B0184F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41C2">
        <w:rPr>
          <w:rFonts w:ascii="Times New Roman" w:hAnsi="Times New Roman"/>
          <w:sz w:val="24"/>
          <w:szCs w:val="24"/>
        </w:rPr>
        <w:t xml:space="preserve">Ručitel se zavazuje </w:t>
      </w:r>
      <w:r>
        <w:rPr>
          <w:rFonts w:ascii="Times New Roman" w:hAnsi="Times New Roman"/>
          <w:sz w:val="24"/>
          <w:szCs w:val="24"/>
        </w:rPr>
        <w:t xml:space="preserve">ručit za </w:t>
      </w:r>
      <w:r w:rsidRPr="00E241C2">
        <w:rPr>
          <w:rFonts w:ascii="Times New Roman" w:hAnsi="Times New Roman"/>
          <w:sz w:val="24"/>
          <w:szCs w:val="24"/>
        </w:rPr>
        <w:t>závazek Dlužníka na splacení</w:t>
      </w:r>
      <w:r>
        <w:rPr>
          <w:rFonts w:ascii="Times New Roman" w:hAnsi="Times New Roman"/>
          <w:sz w:val="24"/>
          <w:szCs w:val="24"/>
        </w:rPr>
        <w:t xml:space="preserve"> částky odpovídající dotaci, nebo možnému </w:t>
      </w:r>
      <w:r w:rsidRPr="00DA5631">
        <w:rPr>
          <w:rFonts w:ascii="Times New Roman" w:hAnsi="Times New Roman"/>
          <w:sz w:val="24"/>
          <w:szCs w:val="24"/>
        </w:rPr>
        <w:t>odvod</w:t>
      </w:r>
      <w:r>
        <w:rPr>
          <w:rFonts w:ascii="Times New Roman" w:hAnsi="Times New Roman"/>
          <w:sz w:val="24"/>
          <w:szCs w:val="24"/>
        </w:rPr>
        <w:t>u</w:t>
      </w:r>
      <w:r w:rsidRPr="00DA5631">
        <w:rPr>
          <w:rFonts w:ascii="Times New Roman" w:hAnsi="Times New Roman"/>
          <w:sz w:val="24"/>
          <w:szCs w:val="24"/>
        </w:rPr>
        <w:t xml:space="preserve"> za porušení rozpočtové kázně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41C2">
        <w:rPr>
          <w:rFonts w:ascii="Times New Roman" w:hAnsi="Times New Roman"/>
          <w:sz w:val="24"/>
          <w:szCs w:val="24"/>
        </w:rPr>
        <w:t>počínaje dnem vystavení tohoto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1C2">
        <w:rPr>
          <w:rFonts w:ascii="Times New Roman" w:hAnsi="Times New Roman"/>
          <w:sz w:val="24"/>
          <w:szCs w:val="24"/>
        </w:rPr>
        <w:t>Ručitelského prohlášení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5A173ED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E93438" w14:textId="77777777" w:rsidR="000114FB" w:rsidRPr="00E241C2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85427A" w14:textId="77777777" w:rsidR="000114FB" w:rsidRPr="00E241C2" w:rsidRDefault="000114FB" w:rsidP="000114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1C2">
        <w:rPr>
          <w:rFonts w:ascii="Times New Roman" w:hAnsi="Times New Roman"/>
          <w:b/>
          <w:bCs/>
          <w:sz w:val="24"/>
          <w:szCs w:val="24"/>
        </w:rPr>
        <w:t>Čl. III</w:t>
      </w:r>
    </w:p>
    <w:p w14:paraId="51541F02" w14:textId="77777777" w:rsidR="000114FB" w:rsidRPr="00E241C2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1C2">
        <w:rPr>
          <w:rFonts w:ascii="Times New Roman" w:hAnsi="Times New Roman"/>
          <w:sz w:val="24"/>
          <w:szCs w:val="24"/>
        </w:rPr>
        <w:t xml:space="preserve">Ručitel </w:t>
      </w:r>
      <w:r w:rsidRPr="00006CD2">
        <w:rPr>
          <w:rFonts w:ascii="Times New Roman" w:eastAsia="DejaVuSerifCondensed" w:hAnsi="Times New Roman"/>
          <w:sz w:val="24"/>
          <w:szCs w:val="24"/>
        </w:rPr>
        <w:t xml:space="preserve">závazně a neodvolatelně prohlašuje, že bezpodmínečně </w:t>
      </w:r>
      <w:r>
        <w:rPr>
          <w:rFonts w:ascii="Times New Roman" w:eastAsia="DejaVuSerifCondensed" w:hAnsi="Times New Roman"/>
          <w:sz w:val="24"/>
          <w:szCs w:val="24"/>
        </w:rPr>
        <w:t xml:space="preserve">splní závazek Dlužníka </w:t>
      </w:r>
      <w:r w:rsidRPr="00E241C2">
        <w:rPr>
          <w:rFonts w:ascii="Times New Roman" w:hAnsi="Times New Roman"/>
          <w:sz w:val="24"/>
          <w:szCs w:val="24"/>
        </w:rPr>
        <w:t>a to až do celkové výše uvedené v čl. I odst. 2</w:t>
      </w:r>
      <w:r>
        <w:rPr>
          <w:rFonts w:ascii="Times New Roman" w:hAnsi="Times New Roman"/>
          <w:sz w:val="24"/>
          <w:szCs w:val="24"/>
        </w:rPr>
        <w:t xml:space="preserve"> smlouvy </w:t>
      </w:r>
      <w:r w:rsidRPr="00E241C2">
        <w:rPr>
          <w:rFonts w:ascii="Times New Roman" w:hAnsi="Times New Roman"/>
          <w:sz w:val="24"/>
          <w:szCs w:val="24"/>
        </w:rPr>
        <w:t>následujícím způsobem:</w:t>
      </w:r>
    </w:p>
    <w:p w14:paraId="23365DA7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41C2">
        <w:rPr>
          <w:rFonts w:ascii="Times New Roman" w:hAnsi="Times New Roman"/>
          <w:sz w:val="24"/>
          <w:szCs w:val="24"/>
        </w:rPr>
        <w:t xml:space="preserve">Ručitel se zavazuje uspokojit </w:t>
      </w:r>
      <w:r>
        <w:rPr>
          <w:rFonts w:ascii="Times New Roman" w:hAnsi="Times New Roman"/>
          <w:sz w:val="24"/>
          <w:szCs w:val="24"/>
        </w:rPr>
        <w:t>závazek</w:t>
      </w:r>
      <w:r w:rsidRPr="00E241C2">
        <w:rPr>
          <w:rFonts w:ascii="Times New Roman" w:hAnsi="Times New Roman"/>
          <w:sz w:val="24"/>
          <w:szCs w:val="24"/>
        </w:rPr>
        <w:t xml:space="preserve"> Věřitele nejpozději do [BUDE DOPLNĚNO] (slovy </w:t>
      </w:r>
      <w:r>
        <w:rPr>
          <w:rFonts w:ascii="Times New Roman" w:hAnsi="Times New Roman"/>
          <w:sz w:val="24"/>
          <w:szCs w:val="24"/>
        </w:rPr>
        <w:t>………………..</w:t>
      </w:r>
      <w:r w:rsidRPr="00E241C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1C2">
        <w:rPr>
          <w:rFonts w:ascii="Times New Roman" w:hAnsi="Times New Roman"/>
          <w:sz w:val="24"/>
          <w:szCs w:val="24"/>
        </w:rPr>
        <w:t xml:space="preserve">kalendářních dnů ode dne doručení písemné výzvy Věřitele </w:t>
      </w:r>
      <w:r w:rsidRPr="002B7E02">
        <w:rPr>
          <w:rFonts w:ascii="Times New Roman" w:hAnsi="Times New Roman"/>
          <w:sz w:val="24"/>
          <w:szCs w:val="24"/>
        </w:rPr>
        <w:t xml:space="preserve">prostřednictvím místně příslušného finančního úřadu </w:t>
      </w:r>
      <w:r>
        <w:rPr>
          <w:rFonts w:ascii="Times New Roman" w:hAnsi="Times New Roman"/>
          <w:sz w:val="24"/>
          <w:szCs w:val="24"/>
        </w:rPr>
        <w:t xml:space="preserve">podle § 44a odst. 3 ZRP </w:t>
      </w:r>
      <w:r w:rsidRPr="00E241C2">
        <w:rPr>
          <w:rFonts w:ascii="Times New Roman" w:hAnsi="Times New Roman"/>
          <w:sz w:val="24"/>
          <w:szCs w:val="24"/>
        </w:rPr>
        <w:t>k plnění ručitelského závazku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1C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doručení </w:t>
      </w:r>
      <w:r w:rsidRPr="00E241C2">
        <w:rPr>
          <w:rFonts w:ascii="Times New Roman" w:hAnsi="Times New Roman"/>
          <w:sz w:val="24"/>
          <w:szCs w:val="24"/>
        </w:rPr>
        <w:t xml:space="preserve">dokladů prokazujících splnění podmínek tohoto Ručitelského prohlášení. </w:t>
      </w:r>
    </w:p>
    <w:p w14:paraId="77B3A5E8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F0B81B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D3C358" w14:textId="77777777" w:rsidR="000114FB" w:rsidRPr="00E241C2" w:rsidRDefault="000114FB" w:rsidP="000114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1C2">
        <w:rPr>
          <w:rFonts w:ascii="Times New Roman" w:hAnsi="Times New Roman"/>
          <w:b/>
          <w:bCs/>
          <w:sz w:val="24"/>
          <w:szCs w:val="24"/>
        </w:rPr>
        <w:t>Čl. IV</w:t>
      </w:r>
    </w:p>
    <w:p w14:paraId="38F9D126" w14:textId="77777777" w:rsidR="000114FB" w:rsidRPr="00E241C2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1C2">
        <w:rPr>
          <w:rFonts w:ascii="Times New Roman" w:hAnsi="Times New Roman"/>
          <w:sz w:val="24"/>
          <w:szCs w:val="24"/>
        </w:rPr>
        <w:t>1. Toto Ručitelské prohlášení je účinné, pokud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2D971E6" w14:textId="77777777" w:rsidR="000114FB" w:rsidRDefault="000114FB" w:rsidP="000114FB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41C2">
        <w:rPr>
          <w:rFonts w:ascii="Times New Roman" w:hAnsi="Times New Roman"/>
          <w:sz w:val="24"/>
          <w:szCs w:val="24"/>
        </w:rPr>
        <w:t>a) marn</w:t>
      </w:r>
      <w:r>
        <w:rPr>
          <w:rFonts w:ascii="Times New Roman" w:hAnsi="Times New Roman"/>
          <w:sz w:val="24"/>
          <w:szCs w:val="24"/>
        </w:rPr>
        <w:t xml:space="preserve">ě </w:t>
      </w:r>
      <w:r w:rsidRPr="00E241C2">
        <w:rPr>
          <w:rFonts w:ascii="Times New Roman" w:hAnsi="Times New Roman"/>
          <w:sz w:val="24"/>
          <w:szCs w:val="24"/>
        </w:rPr>
        <w:t>uplynu</w:t>
      </w:r>
      <w:r>
        <w:rPr>
          <w:rFonts w:ascii="Times New Roman" w:hAnsi="Times New Roman"/>
          <w:sz w:val="24"/>
          <w:szCs w:val="24"/>
        </w:rPr>
        <w:t>la</w:t>
      </w:r>
      <w:r w:rsidRPr="00E24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Věřitelem stanovená </w:t>
      </w:r>
      <w:r w:rsidRPr="00E241C2">
        <w:rPr>
          <w:rFonts w:ascii="Times New Roman" w:hAnsi="Times New Roman"/>
          <w:sz w:val="24"/>
          <w:szCs w:val="24"/>
        </w:rPr>
        <w:t>lhůt</w:t>
      </w:r>
      <w:r>
        <w:rPr>
          <w:rFonts w:ascii="Times New Roman" w:hAnsi="Times New Roman"/>
          <w:sz w:val="24"/>
          <w:szCs w:val="24"/>
        </w:rPr>
        <w:t xml:space="preserve">a, ve které měl Dlužník dle písemné výzvy Věřitele vrátit dotaci nebo uhradit odvod nebo jejich části; </w:t>
      </w:r>
    </w:p>
    <w:p w14:paraId="4AF36F41" w14:textId="77777777" w:rsidR="000114FB" w:rsidRDefault="000114FB" w:rsidP="000114FB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E241C2">
        <w:rPr>
          <w:rFonts w:ascii="Times New Roman" w:hAnsi="Times New Roman"/>
          <w:sz w:val="24"/>
          <w:szCs w:val="24"/>
        </w:rPr>
        <w:t>) Věřitel splnil všechny podmínky stanovené tímto Ručitelským prohlášením</w:t>
      </w:r>
      <w:r>
        <w:rPr>
          <w:rFonts w:ascii="Times New Roman" w:hAnsi="Times New Roman"/>
          <w:sz w:val="24"/>
          <w:szCs w:val="24"/>
        </w:rPr>
        <w:t>.</w:t>
      </w:r>
    </w:p>
    <w:p w14:paraId="77FFDD43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D84C93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FE7958" w14:textId="77777777" w:rsidR="000114FB" w:rsidRPr="00E241C2" w:rsidRDefault="000114FB" w:rsidP="000114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1C2">
        <w:rPr>
          <w:rFonts w:ascii="Times New Roman" w:hAnsi="Times New Roman"/>
          <w:b/>
          <w:bCs/>
          <w:sz w:val="24"/>
          <w:szCs w:val="24"/>
        </w:rPr>
        <w:t>Čl. V</w:t>
      </w:r>
    </w:p>
    <w:p w14:paraId="06820BED" w14:textId="77777777" w:rsidR="000114FB" w:rsidRPr="00E241C2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1C2">
        <w:rPr>
          <w:rFonts w:ascii="Times New Roman" w:hAnsi="Times New Roman"/>
          <w:sz w:val="24"/>
          <w:szCs w:val="24"/>
        </w:rPr>
        <w:t>Ručení zaniká zánikem závazku, který ručení zajišťuje. Nezaniká, jestliže závazek zanikl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1C2">
        <w:rPr>
          <w:rFonts w:ascii="Times New Roman" w:hAnsi="Times New Roman"/>
          <w:sz w:val="24"/>
          <w:szCs w:val="24"/>
        </w:rPr>
        <w:t>pro nemožnost plnění Dlužníka a závazek je splnitelný Ručitelem</w:t>
      </w:r>
      <w:r>
        <w:rPr>
          <w:rFonts w:ascii="Times New Roman" w:hAnsi="Times New Roman"/>
          <w:sz w:val="24"/>
          <w:szCs w:val="24"/>
        </w:rPr>
        <w:t>,</w:t>
      </w:r>
      <w:r w:rsidRPr="00E241C2">
        <w:rPr>
          <w:rFonts w:ascii="Times New Roman" w:hAnsi="Times New Roman"/>
          <w:sz w:val="24"/>
          <w:szCs w:val="24"/>
        </w:rPr>
        <w:t xml:space="preserve"> nebo pro zánik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1C2">
        <w:rPr>
          <w:rFonts w:ascii="Times New Roman" w:hAnsi="Times New Roman"/>
          <w:sz w:val="24"/>
          <w:szCs w:val="24"/>
        </w:rPr>
        <w:t>právnické osoby, která je Dlužníkem.</w:t>
      </w:r>
    </w:p>
    <w:p w14:paraId="4610263D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97D344" w14:textId="77777777" w:rsidR="000114FB" w:rsidRPr="00E241C2" w:rsidRDefault="000114FB" w:rsidP="000114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1C2">
        <w:rPr>
          <w:rFonts w:ascii="Times New Roman" w:hAnsi="Times New Roman"/>
          <w:b/>
          <w:bCs/>
          <w:sz w:val="24"/>
          <w:szCs w:val="24"/>
        </w:rPr>
        <w:t>Čl. VI</w:t>
      </w:r>
    </w:p>
    <w:p w14:paraId="7F90C120" w14:textId="77777777" w:rsidR="000114FB" w:rsidRPr="00006CD2" w:rsidRDefault="000114FB" w:rsidP="000114FB">
      <w:pPr>
        <w:pStyle w:val="Default"/>
      </w:pPr>
    </w:p>
    <w:p w14:paraId="6F4DD857" w14:textId="77777777" w:rsidR="000114FB" w:rsidRPr="00006CD2" w:rsidRDefault="000114FB" w:rsidP="000114FB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006CD2">
        <w:rPr>
          <w:rFonts w:ascii="Times New Roman" w:hAnsi="Times New Roman" w:cs="Times New Roman"/>
        </w:rPr>
        <w:t>Nepodaří-li se písemnou výzvu dle odstavce I</w:t>
      </w:r>
      <w:r>
        <w:rPr>
          <w:rFonts w:ascii="Times New Roman" w:hAnsi="Times New Roman" w:cs="Times New Roman"/>
        </w:rPr>
        <w:t>V</w:t>
      </w:r>
      <w:r w:rsidRPr="00006C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odst.</w:t>
      </w:r>
      <w:r w:rsidRPr="00006CD2">
        <w:rPr>
          <w:rFonts w:ascii="Times New Roman" w:hAnsi="Times New Roman" w:cs="Times New Roman"/>
        </w:rPr>
        <w:t xml:space="preserve"> 1, písm.</w:t>
      </w:r>
      <w:r>
        <w:rPr>
          <w:rFonts w:ascii="Times New Roman" w:hAnsi="Times New Roman" w:cs="Times New Roman"/>
        </w:rPr>
        <w:t xml:space="preserve"> a) Ručiteli</w:t>
      </w:r>
      <w:r w:rsidRPr="00006CD2">
        <w:rPr>
          <w:rFonts w:ascii="Times New Roman" w:hAnsi="Times New Roman" w:cs="Times New Roman"/>
        </w:rPr>
        <w:t xml:space="preserve"> doručit na poslední Věřiteli známou adresu Ručitele platí, že byla doručena pátý pracovní den po odeslání. </w:t>
      </w:r>
    </w:p>
    <w:p w14:paraId="18717B38" w14:textId="77777777" w:rsidR="000114FB" w:rsidRPr="00006CD2" w:rsidRDefault="000114FB" w:rsidP="000114FB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006CD2">
        <w:rPr>
          <w:rFonts w:ascii="Times New Roman" w:hAnsi="Times New Roman" w:cs="Times New Roman"/>
        </w:rPr>
        <w:t xml:space="preserve">Za písemnou výzvu podle čl. IV. se považuje rovněž výzva zaslaná faxem na faxové číslo nebo elektronickou poštou na e-mailovou adresu Ručitele uvedenou v záhlaví smlouvy, popř. podle písemného oznámení Ručitele o změně těchto údajů. Pokud je výzva zaslána některým z prostředků dálkového přenosu dat podle tohoto odstavce, považuje se za doručenou v den odeslání. </w:t>
      </w:r>
    </w:p>
    <w:p w14:paraId="5490BF53" w14:textId="77777777" w:rsidR="000114FB" w:rsidRPr="00006CD2" w:rsidRDefault="000114FB" w:rsidP="000114FB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006CD2">
        <w:rPr>
          <w:rFonts w:ascii="Times New Roman" w:hAnsi="Times New Roman" w:cs="Times New Roman"/>
        </w:rPr>
        <w:t>Je-li Ručiteli zasláno více písemných výzev</w:t>
      </w:r>
      <w:r>
        <w:rPr>
          <w:rFonts w:ascii="Times New Roman" w:hAnsi="Times New Roman" w:cs="Times New Roman"/>
        </w:rPr>
        <w:t xml:space="preserve"> na zaplacení téhož závazku</w:t>
      </w:r>
      <w:r w:rsidRPr="00006CD2">
        <w:rPr>
          <w:rFonts w:ascii="Times New Roman" w:hAnsi="Times New Roman" w:cs="Times New Roman"/>
        </w:rPr>
        <w:t xml:space="preserve"> (např. v důsledku souběžného užití více způsobů doručování), je rozhodující výzva, která byla Ručiteli doručena jako první. </w:t>
      </w:r>
    </w:p>
    <w:p w14:paraId="5008C4E5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7654B0" w14:textId="77777777" w:rsidR="000114FB" w:rsidRPr="00E241C2" w:rsidRDefault="000114FB" w:rsidP="00011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1C2">
        <w:rPr>
          <w:rFonts w:ascii="Times New Roman" w:hAnsi="Times New Roman"/>
          <w:b/>
          <w:bCs/>
          <w:sz w:val="24"/>
          <w:szCs w:val="24"/>
        </w:rPr>
        <w:lastRenderedPageBreak/>
        <w:t>Čl. VII</w:t>
      </w:r>
    </w:p>
    <w:p w14:paraId="059BD96E" w14:textId="77777777" w:rsidR="000114FB" w:rsidRDefault="000114FB" w:rsidP="000114F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241C2">
        <w:rPr>
          <w:rFonts w:ascii="Times New Roman" w:hAnsi="Times New Roman"/>
          <w:sz w:val="24"/>
          <w:szCs w:val="24"/>
        </w:rPr>
        <w:t>. Toto Ručitelské prohlášení je vyhotoveno ve 3 vyhotoveních, z nichž po jednom obdrží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1C2">
        <w:rPr>
          <w:rFonts w:ascii="Times New Roman" w:hAnsi="Times New Roman"/>
          <w:sz w:val="24"/>
          <w:szCs w:val="24"/>
        </w:rPr>
        <w:t>Dlužník, Věřitel a Ručitel.</w:t>
      </w:r>
    </w:p>
    <w:p w14:paraId="46F0FD3E" w14:textId="77777777" w:rsidR="000114FB" w:rsidRDefault="000114FB" w:rsidP="000114F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Smluvní vztahy výslovně neupravené, nebo upravené částečně se budou řídit zákonem č. 89/2012 Sb., Občanský zákoník, a zákonem č. 218/2000 Sb., rozpočtová pravidla, oboje ve znění pozdějších předpisů.</w:t>
      </w:r>
    </w:p>
    <w:p w14:paraId="26301AC7" w14:textId="77777777" w:rsidR="000114FB" w:rsidRDefault="000114FB" w:rsidP="000114F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Toto prohlášení může být měněno po dohodě smluvních stran písemnými dodatky, číslovanými vzestupnou řadou, podepsanými oprávněnými zástupci smluvních stran. Jiná ujednání jsou neplatná. </w:t>
      </w:r>
    </w:p>
    <w:p w14:paraId="1E80034F" w14:textId="77777777" w:rsidR="000114FB" w:rsidRDefault="000114FB" w:rsidP="000114F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B5647">
        <w:rPr>
          <w:rFonts w:ascii="Times New Roman" w:hAnsi="Times New Roman"/>
          <w:sz w:val="24"/>
          <w:szCs w:val="24"/>
        </w:rPr>
        <w:t xml:space="preserve">Ručitel bude Věřitele včas informovat o jakékoli změně jeho adresy, resp. adresy pro doručování poštovních zásilek. </w:t>
      </w:r>
    </w:p>
    <w:p w14:paraId="300BBE53" w14:textId="77777777" w:rsidR="000114FB" w:rsidRDefault="000114FB" w:rsidP="000114F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B5647">
        <w:rPr>
          <w:rFonts w:ascii="Times New Roman" w:hAnsi="Times New Roman"/>
          <w:sz w:val="24"/>
          <w:szCs w:val="24"/>
        </w:rPr>
        <w:t xml:space="preserve">Ručitel oznámí Věřiteli všechny skutečnosti, které by mohly mít podstatný vliv na změnu jeho schopnosti plnit závazky dle tohoto prohlášení. </w:t>
      </w:r>
    </w:p>
    <w:p w14:paraId="4D913AB6" w14:textId="77777777" w:rsidR="000114FB" w:rsidRPr="009B5647" w:rsidRDefault="000114FB" w:rsidP="000114F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B5647">
        <w:rPr>
          <w:rFonts w:ascii="Times New Roman" w:hAnsi="Times New Roman"/>
          <w:sz w:val="24"/>
          <w:szCs w:val="24"/>
        </w:rPr>
        <w:t>Ručitel prohlašuje, že tento právní úkon byl sepsán podle jeho pravé a svobodné vůle, a na důkaz toho připojuje svůj vlastnoruční podpis.</w:t>
      </w:r>
    </w:p>
    <w:p w14:paraId="578639AC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5F685B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3341FB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76E245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351B9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F30C2F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74927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E5474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6AC692" w14:textId="77777777" w:rsidR="000114FB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50C67A" w14:textId="77777777" w:rsidR="000114FB" w:rsidRPr="00E241C2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1C2">
        <w:rPr>
          <w:rFonts w:ascii="Times New Roman" w:hAnsi="Times New Roman"/>
          <w:sz w:val="24"/>
          <w:szCs w:val="24"/>
        </w:rPr>
        <w:t>V Praze dne..............................................................................</w:t>
      </w:r>
    </w:p>
    <w:p w14:paraId="3CDAFE7A" w14:textId="77777777" w:rsidR="000114FB" w:rsidRPr="00E241C2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16517" w14:textId="77777777" w:rsidR="000114FB" w:rsidRPr="00A55190" w:rsidRDefault="000114FB" w:rsidP="000114FB">
      <w:pPr>
        <w:tabs>
          <w:tab w:val="left" w:pos="3525"/>
        </w:tabs>
        <w:rPr>
          <w:szCs w:val="22"/>
        </w:rPr>
      </w:pPr>
    </w:p>
    <w:p w14:paraId="13D24920" w14:textId="5300ABB1" w:rsidR="00FB5157" w:rsidRPr="00A55190" w:rsidRDefault="00FB5157" w:rsidP="00A55190">
      <w:pPr>
        <w:tabs>
          <w:tab w:val="left" w:pos="3525"/>
        </w:tabs>
        <w:rPr>
          <w:szCs w:val="22"/>
        </w:rPr>
      </w:pPr>
    </w:p>
    <w:sectPr w:rsidR="00FB5157" w:rsidRPr="00A55190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01951" w14:textId="77777777" w:rsidR="00C83551" w:rsidRDefault="00C83551" w:rsidP="008A6013">
      <w:pPr>
        <w:spacing w:after="0" w:line="240" w:lineRule="auto"/>
      </w:pPr>
      <w:r>
        <w:separator/>
      </w:r>
    </w:p>
  </w:endnote>
  <w:endnote w:type="continuationSeparator" w:id="0">
    <w:p w14:paraId="20F648F5" w14:textId="77777777" w:rsidR="00C83551" w:rsidRDefault="00C83551" w:rsidP="008A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Condense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769A7" w14:textId="77777777" w:rsidR="00C83551" w:rsidRDefault="00C83551" w:rsidP="008A6013">
      <w:pPr>
        <w:spacing w:after="0" w:line="240" w:lineRule="auto"/>
      </w:pPr>
      <w:r>
        <w:separator/>
      </w:r>
    </w:p>
  </w:footnote>
  <w:footnote w:type="continuationSeparator" w:id="0">
    <w:p w14:paraId="6BE323FE" w14:textId="77777777" w:rsidR="00C83551" w:rsidRDefault="00C83551" w:rsidP="008A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5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57"/>
      <w:gridCol w:w="1984"/>
      <w:gridCol w:w="1701"/>
      <w:gridCol w:w="1352"/>
      <w:gridCol w:w="1491"/>
    </w:tblGrid>
    <w:tr w:rsidR="003D309B" w14:paraId="7656931B" w14:textId="77777777" w:rsidTr="003D309B">
      <w:trPr>
        <w:cantSplit/>
        <w:trHeight w:val="265"/>
      </w:trPr>
      <w:tc>
        <w:tcPr>
          <w:tcW w:w="27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3BFADF" w14:textId="77777777" w:rsidR="003D309B" w:rsidRDefault="003D309B" w:rsidP="003D309B">
          <w:pPr>
            <w:pStyle w:val="Zhlav"/>
            <w:spacing w:line="276" w:lineRule="auto"/>
            <w:ind w:right="74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68F4C7E" wp14:editId="12764A0E">
                <wp:extent cx="1857375" cy="514350"/>
                <wp:effectExtent l="0" t="0" r="952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13E627" w14:textId="77777777" w:rsidR="003D309B" w:rsidRDefault="003D309B" w:rsidP="003D309B">
          <w:pPr>
            <w:pStyle w:val="Zhlav"/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Times New Roman" w:hAnsi="Times New Roman"/>
              <w:sz w:val="20"/>
            </w:rPr>
            <w:t>Příloha Operačního manuálu OP PIK</w:t>
          </w:r>
        </w:p>
      </w:tc>
      <w:tc>
        <w:tcPr>
          <w:tcW w:w="149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710EED" w14:textId="77777777" w:rsidR="003D309B" w:rsidRDefault="003D309B" w:rsidP="003D309B">
          <w:pPr>
            <w:pStyle w:val="Zhlav"/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F03AB1D" wp14:editId="2AC861EF">
                <wp:extent cx="809625" cy="43815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309B" w14:paraId="56CD219C" w14:textId="77777777" w:rsidTr="00F96242">
      <w:trPr>
        <w:cantSplit/>
        <w:trHeight w:val="859"/>
      </w:trPr>
      <w:tc>
        <w:tcPr>
          <w:tcW w:w="27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565A22" w14:textId="77777777" w:rsidR="003D309B" w:rsidRDefault="003D309B" w:rsidP="003D309B">
          <w:pPr>
            <w:rPr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CCB6C5" w14:textId="73F0BA20" w:rsidR="003D309B" w:rsidRPr="00894322" w:rsidRDefault="000114FB" w:rsidP="000114FB">
          <w:pPr>
            <w:pStyle w:val="Zhlav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T2A_4_F</w:t>
          </w:r>
          <w:r w:rsidR="00A94A1A">
            <w:rPr>
              <w:rFonts w:ascii="Times New Roman" w:hAnsi="Times New Roman"/>
              <w:sz w:val="20"/>
            </w:rPr>
            <w:t>_</w:t>
          </w:r>
          <w:r>
            <w:rPr>
              <w:rFonts w:ascii="Times New Roman" w:hAnsi="Times New Roman"/>
              <w:sz w:val="20"/>
            </w:rPr>
            <w:t>Ručitelské prohlášení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8C9D79" w14:textId="77777777" w:rsidR="003D309B" w:rsidRPr="00894322" w:rsidRDefault="003D309B" w:rsidP="003D309B">
          <w:pPr>
            <w:pStyle w:val="Zhlav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 w:rsidRPr="00894322">
            <w:rPr>
              <w:rFonts w:ascii="Times New Roman" w:hAnsi="Times New Roman"/>
              <w:sz w:val="20"/>
            </w:rPr>
            <w:t>Číslo vydání/aktualizace:</w:t>
          </w:r>
        </w:p>
        <w:p w14:paraId="3282192D" w14:textId="5E85A48C" w:rsidR="003D309B" w:rsidRPr="00894322" w:rsidRDefault="003D309B" w:rsidP="00A032D4">
          <w:pPr>
            <w:pStyle w:val="Zhlav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 w:rsidRPr="00894322">
            <w:rPr>
              <w:rFonts w:ascii="Times New Roman" w:hAnsi="Times New Roman"/>
              <w:sz w:val="20"/>
            </w:rPr>
            <w:fldChar w:fldCharType="begin"/>
          </w:r>
          <w:r w:rsidRPr="00894322">
            <w:rPr>
              <w:rFonts w:ascii="Times New Roman" w:hAnsi="Times New Roman"/>
              <w:sz w:val="20"/>
            </w:rPr>
            <w:instrText xml:space="preserve"> MACROBUTTON </w:instrText>
          </w:r>
          <w:r w:rsidRPr="00894322">
            <w:rPr>
              <w:rFonts w:ascii="Times New Roman" w:hAnsi="Times New Roman"/>
              <w:sz w:val="20"/>
            </w:rPr>
            <w:fldChar w:fldCharType="end"/>
          </w:r>
          <w:r w:rsidR="00C86054">
            <w:rPr>
              <w:rFonts w:ascii="Times New Roman" w:hAnsi="Times New Roman"/>
              <w:sz w:val="20"/>
            </w:rPr>
            <w:t>5</w:t>
          </w:r>
          <w:r w:rsidR="000114FB">
            <w:rPr>
              <w:rFonts w:ascii="Times New Roman" w:hAnsi="Times New Roman"/>
              <w:sz w:val="20"/>
            </w:rPr>
            <w:t>/1</w:t>
          </w:r>
        </w:p>
      </w:tc>
      <w:tc>
        <w:tcPr>
          <w:tcW w:w="13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0CB49B" w14:textId="77777777" w:rsidR="003D309B" w:rsidRPr="00894322" w:rsidRDefault="003D309B" w:rsidP="003D309B">
          <w:pPr>
            <w:pStyle w:val="Zhlav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 w:rsidRPr="00894322">
            <w:rPr>
              <w:rFonts w:ascii="Times New Roman" w:hAnsi="Times New Roman"/>
              <w:sz w:val="20"/>
            </w:rPr>
            <w:t xml:space="preserve">Platnost od: </w:t>
          </w:r>
        </w:p>
        <w:p w14:paraId="36796F4F" w14:textId="5990107F" w:rsidR="003D309B" w:rsidRPr="00894322" w:rsidRDefault="000114FB" w:rsidP="00F301F3">
          <w:pPr>
            <w:pStyle w:val="Zhlav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6. 6</w:t>
          </w:r>
          <w:r w:rsidR="00C86054">
            <w:rPr>
              <w:rFonts w:ascii="Times New Roman" w:hAnsi="Times New Roman"/>
              <w:sz w:val="20"/>
            </w:rPr>
            <w:t>.</w:t>
          </w:r>
          <w:r>
            <w:rPr>
              <w:rFonts w:ascii="Times New Roman" w:hAnsi="Times New Roman"/>
              <w:sz w:val="20"/>
            </w:rPr>
            <w:t xml:space="preserve"> 2018</w:t>
          </w:r>
        </w:p>
      </w:tc>
      <w:tc>
        <w:tcPr>
          <w:tcW w:w="14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AFEABC" w14:textId="77777777" w:rsidR="003D309B" w:rsidRDefault="003D309B" w:rsidP="003D309B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7D2D8CAA" w14:textId="77777777" w:rsidR="003D309B" w:rsidRDefault="003D309B" w:rsidP="003D309B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36F"/>
    <w:multiLevelType w:val="hybridMultilevel"/>
    <w:tmpl w:val="7960C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CA9"/>
    <w:multiLevelType w:val="hybridMultilevel"/>
    <w:tmpl w:val="0A188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7A3B"/>
    <w:multiLevelType w:val="hybridMultilevel"/>
    <w:tmpl w:val="136EB6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3F7045"/>
    <w:multiLevelType w:val="hybridMultilevel"/>
    <w:tmpl w:val="3C9A5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916F0"/>
    <w:multiLevelType w:val="hybridMultilevel"/>
    <w:tmpl w:val="503C6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B2B90"/>
    <w:multiLevelType w:val="hybridMultilevel"/>
    <w:tmpl w:val="2F7286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50B8B"/>
    <w:multiLevelType w:val="hybridMultilevel"/>
    <w:tmpl w:val="19DC6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0F4F18"/>
    <w:multiLevelType w:val="hybridMultilevel"/>
    <w:tmpl w:val="DCA64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61302"/>
    <w:multiLevelType w:val="hybridMultilevel"/>
    <w:tmpl w:val="604223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B7DF9"/>
    <w:multiLevelType w:val="hybridMultilevel"/>
    <w:tmpl w:val="3F1A1F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F6236"/>
    <w:multiLevelType w:val="hybridMultilevel"/>
    <w:tmpl w:val="DF30C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A356D"/>
    <w:multiLevelType w:val="hybridMultilevel"/>
    <w:tmpl w:val="A9D254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57"/>
    <w:rsid w:val="000114FB"/>
    <w:rsid w:val="00042626"/>
    <w:rsid w:val="00084EEE"/>
    <w:rsid w:val="000966BB"/>
    <w:rsid w:val="000F34A5"/>
    <w:rsid w:val="001678B1"/>
    <w:rsid w:val="00176E32"/>
    <w:rsid w:val="001B7C7B"/>
    <w:rsid w:val="001E1684"/>
    <w:rsid w:val="001F4FB4"/>
    <w:rsid w:val="00273523"/>
    <w:rsid w:val="00282B51"/>
    <w:rsid w:val="002A7F46"/>
    <w:rsid w:val="00333609"/>
    <w:rsid w:val="003A65D8"/>
    <w:rsid w:val="003C3BF6"/>
    <w:rsid w:val="003D309B"/>
    <w:rsid w:val="00453704"/>
    <w:rsid w:val="00471D8C"/>
    <w:rsid w:val="00482ABA"/>
    <w:rsid w:val="0049692D"/>
    <w:rsid w:val="00500B85"/>
    <w:rsid w:val="005033ED"/>
    <w:rsid w:val="0052186E"/>
    <w:rsid w:val="00550C2C"/>
    <w:rsid w:val="00572A03"/>
    <w:rsid w:val="005773CF"/>
    <w:rsid w:val="0058292B"/>
    <w:rsid w:val="005A3AC3"/>
    <w:rsid w:val="005B7CEE"/>
    <w:rsid w:val="0060690D"/>
    <w:rsid w:val="00675988"/>
    <w:rsid w:val="006C1A6A"/>
    <w:rsid w:val="006D1751"/>
    <w:rsid w:val="00700F4D"/>
    <w:rsid w:val="00720283"/>
    <w:rsid w:val="007A690C"/>
    <w:rsid w:val="007B0689"/>
    <w:rsid w:val="007E31A0"/>
    <w:rsid w:val="00812EA5"/>
    <w:rsid w:val="00821A39"/>
    <w:rsid w:val="00867E72"/>
    <w:rsid w:val="008A6013"/>
    <w:rsid w:val="008E0E69"/>
    <w:rsid w:val="00903A14"/>
    <w:rsid w:val="00917C2C"/>
    <w:rsid w:val="00917E7C"/>
    <w:rsid w:val="00920A64"/>
    <w:rsid w:val="00954299"/>
    <w:rsid w:val="00970617"/>
    <w:rsid w:val="00970CD5"/>
    <w:rsid w:val="00976C7B"/>
    <w:rsid w:val="009927A3"/>
    <w:rsid w:val="009A64C9"/>
    <w:rsid w:val="009C2A8B"/>
    <w:rsid w:val="009F590A"/>
    <w:rsid w:val="00A032D4"/>
    <w:rsid w:val="00A27010"/>
    <w:rsid w:val="00A55190"/>
    <w:rsid w:val="00A94A1A"/>
    <w:rsid w:val="00B521BE"/>
    <w:rsid w:val="00B57ED8"/>
    <w:rsid w:val="00B87412"/>
    <w:rsid w:val="00BD0983"/>
    <w:rsid w:val="00C30726"/>
    <w:rsid w:val="00C505D4"/>
    <w:rsid w:val="00C54F6D"/>
    <w:rsid w:val="00C67292"/>
    <w:rsid w:val="00C75F71"/>
    <w:rsid w:val="00C83551"/>
    <w:rsid w:val="00C86054"/>
    <w:rsid w:val="00CB3A3A"/>
    <w:rsid w:val="00CC388F"/>
    <w:rsid w:val="00D01707"/>
    <w:rsid w:val="00D107A1"/>
    <w:rsid w:val="00D66ED9"/>
    <w:rsid w:val="00D75609"/>
    <w:rsid w:val="00E37153"/>
    <w:rsid w:val="00E3724B"/>
    <w:rsid w:val="00E42B3D"/>
    <w:rsid w:val="00E6664B"/>
    <w:rsid w:val="00E66975"/>
    <w:rsid w:val="00EC0970"/>
    <w:rsid w:val="00ED484A"/>
    <w:rsid w:val="00EE040A"/>
    <w:rsid w:val="00EF541F"/>
    <w:rsid w:val="00F25E7A"/>
    <w:rsid w:val="00F301F3"/>
    <w:rsid w:val="00F4061B"/>
    <w:rsid w:val="00F46CBF"/>
    <w:rsid w:val="00F509E2"/>
    <w:rsid w:val="00F96242"/>
    <w:rsid w:val="00FB3B08"/>
    <w:rsid w:val="00FB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9730FE"/>
  <w15:chartTrackingRefBased/>
  <w15:docId w15:val="{754C8C7B-D766-40C0-A66B-3B96836C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15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26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62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626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6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626"/>
    <w:rPr>
      <w:rFonts w:asciiTheme="minorHAnsi" w:hAnsiTheme="minorHAns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62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6013"/>
    <w:pPr>
      <w:adjustRightInd/>
      <w:spacing w:after="0" w:line="240" w:lineRule="auto"/>
      <w:textAlignment w:val="auto"/>
    </w:pPr>
    <w:rPr>
      <w:rFonts w:ascii="Calibri" w:eastAsiaTheme="minorHAns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6013"/>
    <w:rPr>
      <w:rFonts w:ascii="Calibri" w:eastAsiaTheme="minorHAns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8A601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D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09B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3D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09B"/>
    <w:rPr>
      <w:rFonts w:asciiTheme="minorHAnsi" w:hAnsiTheme="minorHAnsi"/>
      <w:sz w:val="22"/>
    </w:rPr>
  </w:style>
  <w:style w:type="paragraph" w:customStyle="1" w:styleId="Default">
    <w:name w:val="Default"/>
    <w:rsid w:val="00F406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12AB5-9314-43E2-8B35-17274B64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8149E1EB.dotm</Template>
  <TotalTime>1</TotalTime>
  <Pages>3</Pages>
  <Words>624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Zahrádková Iveta</dc:creator>
  <cp:keywords/>
  <dc:description/>
  <cp:lastModifiedBy>Nečasová Jana</cp:lastModifiedBy>
  <cp:revision>3</cp:revision>
  <dcterms:created xsi:type="dcterms:W3CDTF">2018-06-06T09:16:00Z</dcterms:created>
  <dcterms:modified xsi:type="dcterms:W3CDTF">2018-06-06T09:18:00Z</dcterms:modified>
</cp:coreProperties>
</file>